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BD38800" w14:textId="77777777" w:rsidR="001471EF" w:rsidRPr="00437B6C" w:rsidRDefault="001471EF" w:rsidP="001471EF">
      <w:pPr>
        <w:rPr>
          <w:rFonts w:eastAsia="黑体"/>
          <w:kern w:val="0"/>
          <w:sz w:val="32"/>
          <w:szCs w:val="32"/>
        </w:rPr>
      </w:pPr>
      <w:r w:rsidRPr="00437B6C">
        <w:rPr>
          <w:rFonts w:eastAsia="黑体"/>
          <w:kern w:val="0"/>
          <w:sz w:val="32"/>
          <w:szCs w:val="32"/>
        </w:rPr>
        <w:t>附件</w:t>
      </w:r>
      <w:r>
        <w:rPr>
          <w:rFonts w:eastAsia="黑体"/>
          <w:kern w:val="0"/>
          <w:sz w:val="32"/>
          <w:szCs w:val="32"/>
        </w:rPr>
        <w:t>1</w:t>
      </w:r>
    </w:p>
    <w:p w14:paraId="0A4F969E" w14:textId="77777777" w:rsidR="00823190" w:rsidRPr="001471EF" w:rsidRDefault="00823190" w:rsidP="00823190">
      <w:pPr>
        <w:widowControl w:val="0"/>
        <w:spacing w:line="240" w:lineRule="auto"/>
        <w:jc w:val="center"/>
        <w:rPr>
          <w:rFonts w:eastAsia="仿宋"/>
          <w:sz w:val="40"/>
        </w:rPr>
      </w:pPr>
    </w:p>
    <w:p w14:paraId="2A51E672" w14:textId="77777777" w:rsidR="00823190" w:rsidRPr="00774FC6" w:rsidRDefault="00823190" w:rsidP="00823190">
      <w:pPr>
        <w:widowControl w:val="0"/>
        <w:spacing w:line="240" w:lineRule="auto"/>
        <w:jc w:val="center"/>
        <w:rPr>
          <w:rFonts w:eastAsia="仿宋"/>
          <w:sz w:val="40"/>
        </w:rPr>
      </w:pPr>
    </w:p>
    <w:p w14:paraId="23025BFD" w14:textId="77777777" w:rsidR="00823190" w:rsidRPr="00774FC6" w:rsidRDefault="00823190" w:rsidP="00823190">
      <w:pPr>
        <w:widowControl w:val="0"/>
        <w:spacing w:line="240" w:lineRule="auto"/>
        <w:jc w:val="center"/>
        <w:rPr>
          <w:rFonts w:eastAsia="仿宋"/>
          <w:sz w:val="40"/>
        </w:rPr>
      </w:pPr>
    </w:p>
    <w:p w14:paraId="2C8FB1B5" w14:textId="1ED0CE7E" w:rsidR="00823190" w:rsidRPr="00774FC6" w:rsidRDefault="00823190" w:rsidP="00823190">
      <w:pPr>
        <w:widowControl w:val="0"/>
        <w:spacing w:line="240" w:lineRule="auto"/>
        <w:jc w:val="center"/>
        <w:rPr>
          <w:rFonts w:eastAsia="方正小标宋简体"/>
          <w:b/>
          <w:sz w:val="56"/>
          <w:szCs w:val="56"/>
        </w:rPr>
      </w:pPr>
      <w:r w:rsidRPr="00774FC6">
        <w:rPr>
          <w:rFonts w:eastAsia="方正小标宋简体"/>
          <w:b/>
          <w:sz w:val="56"/>
          <w:szCs w:val="56"/>
        </w:rPr>
        <w:t>抗肿瘤药联合</w:t>
      </w:r>
      <w:r w:rsidR="006066B6" w:rsidRPr="00774FC6">
        <w:rPr>
          <w:rFonts w:eastAsia="方正小标宋简体"/>
          <w:b/>
          <w:sz w:val="56"/>
          <w:szCs w:val="56"/>
        </w:rPr>
        <w:t>治疗</w:t>
      </w:r>
      <w:r w:rsidRPr="00774FC6">
        <w:rPr>
          <w:rFonts w:eastAsia="方正小标宋简体"/>
          <w:b/>
          <w:sz w:val="56"/>
          <w:szCs w:val="56"/>
        </w:rPr>
        <w:t>临床试验</w:t>
      </w:r>
    </w:p>
    <w:p w14:paraId="1FA13A75" w14:textId="77777777" w:rsidR="00823190" w:rsidRPr="00774FC6" w:rsidRDefault="00823190" w:rsidP="00823190">
      <w:pPr>
        <w:widowControl w:val="0"/>
        <w:spacing w:line="240" w:lineRule="auto"/>
        <w:jc w:val="center"/>
        <w:rPr>
          <w:rFonts w:eastAsia="方正小标宋简体"/>
          <w:b/>
          <w:sz w:val="56"/>
          <w:szCs w:val="56"/>
        </w:rPr>
      </w:pPr>
      <w:r w:rsidRPr="00774FC6">
        <w:rPr>
          <w:rFonts w:eastAsia="方正小标宋简体"/>
          <w:b/>
          <w:sz w:val="56"/>
          <w:szCs w:val="56"/>
        </w:rPr>
        <w:t>技术指导原则</w:t>
      </w:r>
    </w:p>
    <w:p w14:paraId="074C5BD8" w14:textId="77777777" w:rsidR="00823190" w:rsidRPr="00774FC6" w:rsidRDefault="00823190" w:rsidP="00823190">
      <w:pPr>
        <w:widowControl w:val="0"/>
        <w:spacing w:line="240" w:lineRule="auto"/>
        <w:jc w:val="center"/>
        <w:rPr>
          <w:rFonts w:eastAsia="方正小标宋简体"/>
          <w:b/>
          <w:sz w:val="56"/>
          <w:szCs w:val="56"/>
        </w:rPr>
      </w:pPr>
      <w:r w:rsidRPr="00774FC6">
        <w:rPr>
          <w:rFonts w:eastAsia="方正小标宋简体"/>
          <w:b/>
          <w:sz w:val="56"/>
          <w:szCs w:val="56"/>
        </w:rPr>
        <w:t>（征求意见稿）</w:t>
      </w:r>
    </w:p>
    <w:p w14:paraId="176C2FEF" w14:textId="77777777" w:rsidR="00823190" w:rsidRPr="00774FC6" w:rsidRDefault="00823190" w:rsidP="00823190">
      <w:pPr>
        <w:widowControl w:val="0"/>
        <w:spacing w:line="240" w:lineRule="auto"/>
        <w:jc w:val="center"/>
        <w:rPr>
          <w:rFonts w:eastAsia="方正小标宋简体"/>
          <w:b/>
          <w:sz w:val="56"/>
          <w:szCs w:val="56"/>
        </w:rPr>
      </w:pPr>
    </w:p>
    <w:p w14:paraId="2C779BB9" w14:textId="77777777" w:rsidR="00823190" w:rsidRPr="00774FC6" w:rsidRDefault="00823190" w:rsidP="00823190">
      <w:pPr>
        <w:widowControl w:val="0"/>
        <w:spacing w:line="240" w:lineRule="auto"/>
        <w:jc w:val="center"/>
        <w:rPr>
          <w:rFonts w:eastAsia="方正小标宋简体"/>
          <w:b/>
          <w:sz w:val="56"/>
          <w:szCs w:val="56"/>
        </w:rPr>
      </w:pPr>
    </w:p>
    <w:p w14:paraId="039DCF05" w14:textId="77777777" w:rsidR="00823190" w:rsidRPr="00774FC6" w:rsidRDefault="00823190" w:rsidP="00823190">
      <w:pPr>
        <w:widowControl w:val="0"/>
        <w:spacing w:line="240" w:lineRule="auto"/>
        <w:jc w:val="center"/>
        <w:rPr>
          <w:rFonts w:eastAsia="方正小标宋简体"/>
          <w:b/>
          <w:sz w:val="56"/>
          <w:szCs w:val="56"/>
        </w:rPr>
      </w:pPr>
    </w:p>
    <w:p w14:paraId="581B98E1" w14:textId="77777777" w:rsidR="00823190" w:rsidRPr="00774FC6" w:rsidRDefault="00823190" w:rsidP="00823190">
      <w:pPr>
        <w:widowControl w:val="0"/>
        <w:spacing w:line="240" w:lineRule="auto"/>
        <w:jc w:val="center"/>
        <w:rPr>
          <w:rFonts w:eastAsia="方正小标宋简体"/>
          <w:b/>
          <w:sz w:val="56"/>
          <w:szCs w:val="56"/>
        </w:rPr>
      </w:pPr>
    </w:p>
    <w:p w14:paraId="35C4D411" w14:textId="77777777" w:rsidR="00823190" w:rsidRPr="00774FC6" w:rsidRDefault="00823190" w:rsidP="00823190">
      <w:pPr>
        <w:widowControl w:val="0"/>
        <w:spacing w:line="240" w:lineRule="auto"/>
        <w:jc w:val="center"/>
        <w:rPr>
          <w:rFonts w:eastAsia="方正小标宋简体"/>
          <w:b/>
          <w:sz w:val="56"/>
          <w:szCs w:val="56"/>
        </w:rPr>
      </w:pPr>
    </w:p>
    <w:p w14:paraId="5B087255" w14:textId="77777777" w:rsidR="00823190" w:rsidRPr="00774FC6" w:rsidRDefault="00823190" w:rsidP="00823190">
      <w:pPr>
        <w:widowControl w:val="0"/>
        <w:spacing w:line="240" w:lineRule="auto"/>
        <w:jc w:val="center"/>
        <w:rPr>
          <w:rFonts w:eastAsia="方正小标宋简体"/>
          <w:b/>
          <w:sz w:val="56"/>
          <w:szCs w:val="56"/>
        </w:rPr>
      </w:pPr>
    </w:p>
    <w:p w14:paraId="6E16FEC4" w14:textId="77777777" w:rsidR="00823190" w:rsidRPr="00774FC6" w:rsidRDefault="00823190" w:rsidP="00823190">
      <w:pPr>
        <w:widowControl w:val="0"/>
        <w:jc w:val="center"/>
        <w:rPr>
          <w:rFonts w:eastAsia="方正小标宋简体"/>
          <w:b/>
          <w:sz w:val="30"/>
          <w:szCs w:val="30"/>
        </w:rPr>
      </w:pPr>
      <w:r w:rsidRPr="00774FC6">
        <w:rPr>
          <w:rFonts w:eastAsia="方正小标宋简体"/>
          <w:b/>
          <w:sz w:val="30"/>
          <w:szCs w:val="30"/>
        </w:rPr>
        <w:t>国家药品监督管理局药品审评中心</w:t>
      </w:r>
    </w:p>
    <w:p w14:paraId="0338A7E2" w14:textId="77777777" w:rsidR="00823190" w:rsidRPr="00774FC6" w:rsidRDefault="00823190" w:rsidP="00823190">
      <w:pPr>
        <w:widowControl w:val="0"/>
        <w:jc w:val="center"/>
        <w:rPr>
          <w:rFonts w:eastAsia="方正小标宋简体"/>
          <w:b/>
          <w:sz w:val="30"/>
          <w:szCs w:val="30"/>
        </w:rPr>
      </w:pPr>
      <w:r w:rsidRPr="00774FC6">
        <w:rPr>
          <w:rFonts w:eastAsia="方正小标宋简体"/>
          <w:b/>
          <w:sz w:val="30"/>
          <w:szCs w:val="30"/>
        </w:rPr>
        <w:t>2020</w:t>
      </w:r>
      <w:r w:rsidRPr="00774FC6">
        <w:rPr>
          <w:rFonts w:eastAsia="方正小标宋简体"/>
          <w:b/>
          <w:sz w:val="30"/>
          <w:szCs w:val="30"/>
        </w:rPr>
        <w:t>年</w:t>
      </w:r>
      <w:r w:rsidRPr="00774FC6">
        <w:rPr>
          <w:rFonts w:eastAsia="方正小标宋简体"/>
          <w:b/>
          <w:sz w:val="30"/>
          <w:szCs w:val="30"/>
        </w:rPr>
        <w:t>7</w:t>
      </w:r>
      <w:r w:rsidRPr="00774FC6">
        <w:rPr>
          <w:rFonts w:eastAsia="方正小标宋简体"/>
          <w:b/>
          <w:sz w:val="30"/>
          <w:szCs w:val="30"/>
        </w:rPr>
        <w:t>月</w:t>
      </w:r>
    </w:p>
    <w:p w14:paraId="2F8D3430" w14:textId="77777777" w:rsidR="00823190" w:rsidRPr="00774FC6" w:rsidRDefault="00823190" w:rsidP="00823190">
      <w:pPr>
        <w:widowControl w:val="0"/>
        <w:spacing w:line="240" w:lineRule="auto"/>
        <w:jc w:val="center"/>
        <w:rPr>
          <w:rFonts w:eastAsia="方正小标宋简体"/>
          <w:b/>
          <w:sz w:val="56"/>
          <w:szCs w:val="56"/>
        </w:rPr>
      </w:pPr>
    </w:p>
    <w:p w14:paraId="5717D9EC" w14:textId="77777777" w:rsidR="00823190" w:rsidRPr="00774FC6" w:rsidRDefault="00823190" w:rsidP="00823190">
      <w:pPr>
        <w:widowControl w:val="0"/>
        <w:spacing w:line="240" w:lineRule="auto"/>
        <w:jc w:val="center"/>
        <w:rPr>
          <w:rFonts w:eastAsia="仿宋"/>
          <w:sz w:val="40"/>
        </w:rPr>
        <w:sectPr w:rsidR="00823190" w:rsidRPr="00774FC6">
          <w:footerReference w:type="default" r:id="rId8"/>
          <w:pgSz w:w="11906" w:h="16838"/>
          <w:pgMar w:top="1440" w:right="1800" w:bottom="1440" w:left="1800" w:header="851" w:footer="992" w:gutter="0"/>
          <w:cols w:space="425"/>
          <w:docGrid w:type="lines" w:linePitch="312"/>
        </w:sectPr>
      </w:pPr>
    </w:p>
    <w:p w14:paraId="49102453" w14:textId="77777777" w:rsidR="00823190" w:rsidRPr="00774FC6" w:rsidRDefault="00823190" w:rsidP="00823190">
      <w:pPr>
        <w:widowControl w:val="0"/>
        <w:spacing w:line="240" w:lineRule="auto"/>
        <w:jc w:val="center"/>
        <w:rPr>
          <w:rFonts w:eastAsia="仿宋"/>
          <w:sz w:val="40"/>
        </w:rPr>
      </w:pPr>
    </w:p>
    <w:sdt>
      <w:sdtPr>
        <w:rPr>
          <w:rFonts w:eastAsia="等线"/>
          <w:sz w:val="21"/>
          <w:lang w:val="zh-CN"/>
        </w:rPr>
        <w:id w:val="151338530"/>
        <w:docPartObj>
          <w:docPartGallery w:val="Table of Contents"/>
          <w:docPartUnique/>
        </w:docPartObj>
      </w:sdtPr>
      <w:sdtEndPr>
        <w:rPr>
          <w:b/>
          <w:bCs/>
        </w:rPr>
      </w:sdtEndPr>
      <w:sdtContent>
        <w:p w14:paraId="0B4E6C15" w14:textId="77777777" w:rsidR="00823190" w:rsidRPr="00A55FA2" w:rsidRDefault="00823190" w:rsidP="00823190">
          <w:pPr>
            <w:keepNext/>
            <w:keepLines/>
            <w:spacing w:before="240" w:line="259" w:lineRule="auto"/>
            <w:jc w:val="center"/>
            <w:rPr>
              <w:rFonts w:eastAsia="仿宋"/>
              <w:b/>
              <w:color w:val="000000"/>
              <w:kern w:val="0"/>
              <w:sz w:val="44"/>
              <w:szCs w:val="24"/>
            </w:rPr>
          </w:pPr>
          <w:r w:rsidRPr="00A55FA2">
            <w:rPr>
              <w:rFonts w:eastAsia="仿宋"/>
              <w:b/>
              <w:color w:val="000000"/>
              <w:kern w:val="0"/>
              <w:sz w:val="44"/>
              <w:szCs w:val="24"/>
              <w:lang w:val="zh-CN"/>
            </w:rPr>
            <w:t>目录</w:t>
          </w:r>
        </w:p>
        <w:p w14:paraId="05D98A1F" w14:textId="72C1B08E" w:rsidR="00A55FA2" w:rsidRPr="00315821" w:rsidRDefault="00823190">
          <w:pPr>
            <w:pStyle w:val="12"/>
            <w:rPr>
              <w:rFonts w:eastAsia="仿宋_GB2312"/>
              <w:noProof/>
              <w:sz w:val="28"/>
            </w:rPr>
          </w:pPr>
          <w:r w:rsidRPr="00315821">
            <w:rPr>
              <w:rFonts w:eastAsia="仿宋"/>
              <w:b/>
              <w:kern w:val="0"/>
              <w:sz w:val="240"/>
              <w:szCs w:val="24"/>
            </w:rPr>
            <w:fldChar w:fldCharType="begin"/>
          </w:r>
          <w:r w:rsidRPr="00315821">
            <w:rPr>
              <w:rFonts w:eastAsia="仿宋"/>
              <w:b/>
              <w:kern w:val="0"/>
              <w:sz w:val="240"/>
              <w:szCs w:val="24"/>
            </w:rPr>
            <w:instrText xml:space="preserve"> TOC \o "1-3" \h \z \u </w:instrText>
          </w:r>
          <w:r w:rsidRPr="00315821">
            <w:rPr>
              <w:rFonts w:eastAsia="仿宋"/>
              <w:b/>
              <w:kern w:val="0"/>
              <w:sz w:val="240"/>
              <w:szCs w:val="24"/>
            </w:rPr>
            <w:fldChar w:fldCharType="separate"/>
          </w:r>
          <w:hyperlink w:anchor="_Toc45784047" w:history="1">
            <w:r w:rsidR="00A55FA2" w:rsidRPr="00315821">
              <w:rPr>
                <w:rStyle w:val="ad"/>
                <w:rFonts w:eastAsia="仿宋_GB2312"/>
                <w:bCs/>
                <w:noProof/>
                <w:kern w:val="44"/>
                <w:sz w:val="36"/>
              </w:rPr>
              <w:t>一、</w:t>
            </w:r>
            <w:r w:rsidR="00A55FA2" w:rsidRPr="00315821">
              <w:rPr>
                <w:rFonts w:eastAsia="仿宋_GB2312"/>
                <w:noProof/>
                <w:sz w:val="28"/>
              </w:rPr>
              <w:tab/>
            </w:r>
            <w:r w:rsidR="00A55FA2" w:rsidRPr="00315821">
              <w:rPr>
                <w:rStyle w:val="ad"/>
                <w:rFonts w:eastAsia="仿宋_GB2312"/>
                <w:bCs/>
                <w:noProof/>
                <w:kern w:val="44"/>
                <w:sz w:val="36"/>
              </w:rPr>
              <w:t>前言</w:t>
            </w:r>
            <w:r w:rsidR="00A55FA2" w:rsidRPr="00315821">
              <w:rPr>
                <w:rFonts w:eastAsia="仿宋_GB2312"/>
                <w:noProof/>
                <w:webHidden/>
                <w:sz w:val="36"/>
              </w:rPr>
              <w:tab/>
            </w:r>
            <w:r w:rsidR="00A55FA2" w:rsidRPr="00315821">
              <w:rPr>
                <w:rFonts w:eastAsia="仿宋_GB2312"/>
                <w:noProof/>
                <w:webHidden/>
                <w:sz w:val="36"/>
              </w:rPr>
              <w:fldChar w:fldCharType="begin"/>
            </w:r>
            <w:r w:rsidR="00A55FA2" w:rsidRPr="00315821">
              <w:rPr>
                <w:rFonts w:eastAsia="仿宋_GB2312"/>
                <w:noProof/>
                <w:webHidden/>
                <w:sz w:val="36"/>
              </w:rPr>
              <w:instrText xml:space="preserve"> PAGEREF _Toc45784047 \h </w:instrText>
            </w:r>
            <w:r w:rsidR="00A55FA2" w:rsidRPr="00315821">
              <w:rPr>
                <w:rFonts w:eastAsia="仿宋_GB2312"/>
                <w:noProof/>
                <w:webHidden/>
                <w:sz w:val="36"/>
              </w:rPr>
            </w:r>
            <w:r w:rsidR="00A55FA2" w:rsidRPr="00315821">
              <w:rPr>
                <w:rFonts w:eastAsia="仿宋_GB2312"/>
                <w:noProof/>
                <w:webHidden/>
                <w:sz w:val="36"/>
              </w:rPr>
              <w:fldChar w:fldCharType="separate"/>
            </w:r>
            <w:r w:rsidR="00082AEA" w:rsidRPr="00315821">
              <w:rPr>
                <w:rFonts w:eastAsia="仿宋_GB2312"/>
                <w:noProof/>
                <w:webHidden/>
                <w:sz w:val="36"/>
              </w:rPr>
              <w:t>1</w:t>
            </w:r>
            <w:r w:rsidR="00A55FA2" w:rsidRPr="00315821">
              <w:rPr>
                <w:rFonts w:eastAsia="仿宋_GB2312"/>
                <w:noProof/>
                <w:webHidden/>
                <w:sz w:val="36"/>
              </w:rPr>
              <w:fldChar w:fldCharType="end"/>
            </w:r>
          </w:hyperlink>
        </w:p>
        <w:p w14:paraId="059474AC" w14:textId="00BB73B6" w:rsidR="00A55FA2" w:rsidRPr="00315821" w:rsidRDefault="004A7753">
          <w:pPr>
            <w:pStyle w:val="12"/>
            <w:rPr>
              <w:rFonts w:eastAsia="仿宋_GB2312"/>
              <w:noProof/>
              <w:sz w:val="28"/>
            </w:rPr>
          </w:pPr>
          <w:hyperlink w:anchor="_Toc45784048" w:history="1">
            <w:r w:rsidR="00A55FA2" w:rsidRPr="00315821">
              <w:rPr>
                <w:rStyle w:val="ad"/>
                <w:rFonts w:eastAsia="仿宋_GB2312"/>
                <w:bCs/>
                <w:noProof/>
                <w:kern w:val="44"/>
                <w:sz w:val="36"/>
              </w:rPr>
              <w:t>二、</w:t>
            </w:r>
            <w:r w:rsidR="00A55FA2" w:rsidRPr="00315821">
              <w:rPr>
                <w:rFonts w:eastAsia="仿宋_GB2312"/>
                <w:noProof/>
                <w:sz w:val="28"/>
              </w:rPr>
              <w:tab/>
            </w:r>
            <w:r w:rsidR="00A55FA2" w:rsidRPr="00315821">
              <w:rPr>
                <w:rStyle w:val="ad"/>
                <w:rFonts w:eastAsia="仿宋_GB2312"/>
                <w:bCs/>
                <w:noProof/>
                <w:kern w:val="44"/>
                <w:sz w:val="36"/>
              </w:rPr>
              <w:t>背景</w:t>
            </w:r>
            <w:r w:rsidR="00A55FA2" w:rsidRPr="00315821">
              <w:rPr>
                <w:rFonts w:eastAsia="仿宋_GB2312"/>
                <w:noProof/>
                <w:webHidden/>
                <w:sz w:val="36"/>
              </w:rPr>
              <w:tab/>
            </w:r>
            <w:r w:rsidR="00A55FA2" w:rsidRPr="00315821">
              <w:rPr>
                <w:rFonts w:eastAsia="仿宋_GB2312"/>
                <w:noProof/>
                <w:webHidden/>
                <w:sz w:val="36"/>
              </w:rPr>
              <w:fldChar w:fldCharType="begin"/>
            </w:r>
            <w:r w:rsidR="00A55FA2" w:rsidRPr="00315821">
              <w:rPr>
                <w:rFonts w:eastAsia="仿宋_GB2312"/>
                <w:noProof/>
                <w:webHidden/>
                <w:sz w:val="36"/>
              </w:rPr>
              <w:instrText xml:space="preserve"> PAGEREF _Toc45784048 \h </w:instrText>
            </w:r>
            <w:r w:rsidR="00A55FA2" w:rsidRPr="00315821">
              <w:rPr>
                <w:rFonts w:eastAsia="仿宋_GB2312"/>
                <w:noProof/>
                <w:webHidden/>
                <w:sz w:val="36"/>
              </w:rPr>
            </w:r>
            <w:r w:rsidR="00A55FA2" w:rsidRPr="00315821">
              <w:rPr>
                <w:rFonts w:eastAsia="仿宋_GB2312"/>
                <w:noProof/>
                <w:webHidden/>
                <w:sz w:val="36"/>
              </w:rPr>
              <w:fldChar w:fldCharType="separate"/>
            </w:r>
            <w:r w:rsidR="00082AEA" w:rsidRPr="00315821">
              <w:rPr>
                <w:rFonts w:eastAsia="仿宋_GB2312"/>
                <w:noProof/>
                <w:webHidden/>
                <w:sz w:val="36"/>
              </w:rPr>
              <w:t>1</w:t>
            </w:r>
            <w:r w:rsidR="00A55FA2" w:rsidRPr="00315821">
              <w:rPr>
                <w:rFonts w:eastAsia="仿宋_GB2312"/>
                <w:noProof/>
                <w:webHidden/>
                <w:sz w:val="36"/>
              </w:rPr>
              <w:fldChar w:fldCharType="end"/>
            </w:r>
          </w:hyperlink>
        </w:p>
        <w:p w14:paraId="2B4CA0CF" w14:textId="55669358" w:rsidR="00A55FA2" w:rsidRPr="00315821" w:rsidRDefault="004A7753">
          <w:pPr>
            <w:pStyle w:val="12"/>
            <w:rPr>
              <w:rFonts w:eastAsia="仿宋_GB2312"/>
              <w:noProof/>
              <w:sz w:val="28"/>
            </w:rPr>
          </w:pPr>
          <w:hyperlink w:anchor="_Toc45784049" w:history="1">
            <w:r w:rsidR="00A55FA2" w:rsidRPr="00315821">
              <w:rPr>
                <w:rStyle w:val="ad"/>
                <w:rFonts w:eastAsia="仿宋_GB2312"/>
                <w:bCs/>
                <w:noProof/>
                <w:kern w:val="44"/>
                <w:sz w:val="36"/>
              </w:rPr>
              <w:t>三、</w:t>
            </w:r>
            <w:r w:rsidR="00A55FA2" w:rsidRPr="00315821">
              <w:rPr>
                <w:rFonts w:eastAsia="仿宋_GB2312"/>
                <w:noProof/>
                <w:sz w:val="28"/>
              </w:rPr>
              <w:tab/>
            </w:r>
            <w:r w:rsidR="00A55FA2" w:rsidRPr="00315821">
              <w:rPr>
                <w:rStyle w:val="ad"/>
                <w:rFonts w:eastAsia="仿宋_GB2312"/>
                <w:bCs/>
                <w:noProof/>
                <w:kern w:val="44"/>
                <w:sz w:val="36"/>
              </w:rPr>
              <w:t>联合开发依据</w:t>
            </w:r>
            <w:r w:rsidR="00A55FA2" w:rsidRPr="00315821">
              <w:rPr>
                <w:rFonts w:eastAsia="仿宋_GB2312"/>
                <w:noProof/>
                <w:webHidden/>
                <w:sz w:val="36"/>
              </w:rPr>
              <w:tab/>
            </w:r>
            <w:r w:rsidR="00A55FA2" w:rsidRPr="00315821">
              <w:rPr>
                <w:rFonts w:eastAsia="仿宋_GB2312"/>
                <w:noProof/>
                <w:webHidden/>
                <w:sz w:val="36"/>
              </w:rPr>
              <w:fldChar w:fldCharType="begin"/>
            </w:r>
            <w:r w:rsidR="00A55FA2" w:rsidRPr="00315821">
              <w:rPr>
                <w:rFonts w:eastAsia="仿宋_GB2312"/>
                <w:noProof/>
                <w:webHidden/>
                <w:sz w:val="36"/>
              </w:rPr>
              <w:instrText xml:space="preserve"> PAGEREF _Toc45784049 \h </w:instrText>
            </w:r>
            <w:r w:rsidR="00A55FA2" w:rsidRPr="00315821">
              <w:rPr>
                <w:rFonts w:eastAsia="仿宋_GB2312"/>
                <w:noProof/>
                <w:webHidden/>
                <w:sz w:val="36"/>
              </w:rPr>
            </w:r>
            <w:r w:rsidR="00A55FA2" w:rsidRPr="00315821">
              <w:rPr>
                <w:rFonts w:eastAsia="仿宋_GB2312"/>
                <w:noProof/>
                <w:webHidden/>
                <w:sz w:val="36"/>
              </w:rPr>
              <w:fldChar w:fldCharType="separate"/>
            </w:r>
            <w:r w:rsidR="00082AEA" w:rsidRPr="00315821">
              <w:rPr>
                <w:rFonts w:eastAsia="仿宋_GB2312"/>
                <w:noProof/>
                <w:webHidden/>
                <w:sz w:val="36"/>
              </w:rPr>
              <w:t>2</w:t>
            </w:r>
            <w:r w:rsidR="00A55FA2" w:rsidRPr="00315821">
              <w:rPr>
                <w:rFonts w:eastAsia="仿宋_GB2312"/>
                <w:noProof/>
                <w:webHidden/>
                <w:sz w:val="36"/>
              </w:rPr>
              <w:fldChar w:fldCharType="end"/>
            </w:r>
          </w:hyperlink>
        </w:p>
        <w:p w14:paraId="35C1F320" w14:textId="172E4D06" w:rsidR="00A55FA2" w:rsidRPr="00315821" w:rsidRDefault="004A7753" w:rsidP="00A55FA2">
          <w:pPr>
            <w:pStyle w:val="12"/>
            <w:ind w:firstLineChars="200" w:firstLine="480"/>
            <w:rPr>
              <w:rFonts w:eastAsia="仿宋_GB2312"/>
              <w:noProof/>
              <w:sz w:val="28"/>
            </w:rPr>
          </w:pPr>
          <w:hyperlink w:anchor="_Toc45784050" w:history="1">
            <w:r w:rsidR="00A55FA2" w:rsidRPr="00315821">
              <w:rPr>
                <w:rStyle w:val="ad"/>
                <w:rFonts w:eastAsia="仿宋_GB2312"/>
                <w:bCs/>
                <w:noProof/>
                <w:kern w:val="44"/>
                <w:sz w:val="36"/>
              </w:rPr>
              <w:t>3.1</w:t>
            </w:r>
            <w:r w:rsidR="00315821" w:rsidRPr="00315821">
              <w:rPr>
                <w:rStyle w:val="ad"/>
                <w:rFonts w:eastAsia="仿宋_GB2312"/>
                <w:bCs/>
                <w:noProof/>
                <w:kern w:val="44"/>
                <w:sz w:val="36"/>
              </w:rPr>
              <w:t xml:space="preserve"> </w:t>
            </w:r>
            <w:r w:rsidR="00A55FA2" w:rsidRPr="00315821">
              <w:rPr>
                <w:rStyle w:val="ad"/>
                <w:rFonts w:eastAsia="仿宋_GB2312"/>
                <w:bCs/>
                <w:noProof/>
                <w:kern w:val="44"/>
                <w:sz w:val="36"/>
              </w:rPr>
              <w:t>合理性依据</w:t>
            </w:r>
            <w:r w:rsidR="00A55FA2" w:rsidRPr="00315821">
              <w:rPr>
                <w:rFonts w:eastAsia="仿宋_GB2312"/>
                <w:noProof/>
                <w:webHidden/>
                <w:sz w:val="36"/>
              </w:rPr>
              <w:tab/>
            </w:r>
            <w:r w:rsidR="00A55FA2" w:rsidRPr="00315821">
              <w:rPr>
                <w:rFonts w:eastAsia="仿宋_GB2312"/>
                <w:noProof/>
                <w:webHidden/>
                <w:sz w:val="36"/>
              </w:rPr>
              <w:fldChar w:fldCharType="begin"/>
            </w:r>
            <w:r w:rsidR="00A55FA2" w:rsidRPr="00315821">
              <w:rPr>
                <w:rFonts w:eastAsia="仿宋_GB2312"/>
                <w:noProof/>
                <w:webHidden/>
                <w:sz w:val="36"/>
              </w:rPr>
              <w:instrText xml:space="preserve"> PAGEREF _Toc45784050 \h </w:instrText>
            </w:r>
            <w:r w:rsidR="00A55FA2" w:rsidRPr="00315821">
              <w:rPr>
                <w:rFonts w:eastAsia="仿宋_GB2312"/>
                <w:noProof/>
                <w:webHidden/>
                <w:sz w:val="36"/>
              </w:rPr>
            </w:r>
            <w:r w:rsidR="00A55FA2" w:rsidRPr="00315821">
              <w:rPr>
                <w:rFonts w:eastAsia="仿宋_GB2312"/>
                <w:noProof/>
                <w:webHidden/>
                <w:sz w:val="36"/>
              </w:rPr>
              <w:fldChar w:fldCharType="separate"/>
            </w:r>
            <w:r w:rsidR="00082AEA" w:rsidRPr="00315821">
              <w:rPr>
                <w:rFonts w:eastAsia="仿宋_GB2312"/>
                <w:noProof/>
                <w:webHidden/>
                <w:sz w:val="36"/>
              </w:rPr>
              <w:t>2</w:t>
            </w:r>
            <w:r w:rsidR="00A55FA2" w:rsidRPr="00315821">
              <w:rPr>
                <w:rFonts w:eastAsia="仿宋_GB2312"/>
                <w:noProof/>
                <w:webHidden/>
                <w:sz w:val="36"/>
              </w:rPr>
              <w:fldChar w:fldCharType="end"/>
            </w:r>
          </w:hyperlink>
        </w:p>
        <w:p w14:paraId="6C98E8DD" w14:textId="5B92D808" w:rsidR="00A55FA2" w:rsidRPr="00315821" w:rsidRDefault="004A7753" w:rsidP="00A55FA2">
          <w:pPr>
            <w:pStyle w:val="12"/>
            <w:ind w:firstLineChars="200" w:firstLine="480"/>
            <w:rPr>
              <w:rFonts w:eastAsia="仿宋_GB2312"/>
              <w:noProof/>
              <w:sz w:val="28"/>
            </w:rPr>
          </w:pPr>
          <w:hyperlink w:anchor="_Toc45784051" w:history="1">
            <w:r w:rsidR="00A55FA2" w:rsidRPr="00315821">
              <w:rPr>
                <w:rStyle w:val="ad"/>
                <w:rFonts w:eastAsia="仿宋_GB2312"/>
                <w:bCs/>
                <w:noProof/>
                <w:kern w:val="44"/>
                <w:sz w:val="36"/>
              </w:rPr>
              <w:t xml:space="preserve">3.2 </w:t>
            </w:r>
            <w:r w:rsidR="00A55FA2" w:rsidRPr="00315821">
              <w:rPr>
                <w:rStyle w:val="ad"/>
                <w:rFonts w:eastAsia="仿宋_GB2312"/>
                <w:bCs/>
                <w:noProof/>
                <w:kern w:val="44"/>
                <w:sz w:val="36"/>
              </w:rPr>
              <w:t>单药临床数据</w:t>
            </w:r>
            <w:r w:rsidR="00A55FA2" w:rsidRPr="00315821">
              <w:rPr>
                <w:rFonts w:eastAsia="仿宋_GB2312"/>
                <w:noProof/>
                <w:webHidden/>
                <w:sz w:val="36"/>
              </w:rPr>
              <w:tab/>
            </w:r>
            <w:r w:rsidR="00A55FA2" w:rsidRPr="00315821">
              <w:rPr>
                <w:rFonts w:eastAsia="仿宋_GB2312"/>
                <w:noProof/>
                <w:webHidden/>
                <w:sz w:val="36"/>
              </w:rPr>
              <w:fldChar w:fldCharType="begin"/>
            </w:r>
            <w:r w:rsidR="00A55FA2" w:rsidRPr="00315821">
              <w:rPr>
                <w:rFonts w:eastAsia="仿宋_GB2312"/>
                <w:noProof/>
                <w:webHidden/>
                <w:sz w:val="36"/>
              </w:rPr>
              <w:instrText xml:space="preserve"> PAGEREF _Toc45784051 \h </w:instrText>
            </w:r>
            <w:r w:rsidR="00A55FA2" w:rsidRPr="00315821">
              <w:rPr>
                <w:rFonts w:eastAsia="仿宋_GB2312"/>
                <w:noProof/>
                <w:webHidden/>
                <w:sz w:val="36"/>
              </w:rPr>
            </w:r>
            <w:r w:rsidR="00A55FA2" w:rsidRPr="00315821">
              <w:rPr>
                <w:rFonts w:eastAsia="仿宋_GB2312"/>
                <w:noProof/>
                <w:webHidden/>
                <w:sz w:val="36"/>
              </w:rPr>
              <w:fldChar w:fldCharType="separate"/>
            </w:r>
            <w:r w:rsidR="00082AEA" w:rsidRPr="00315821">
              <w:rPr>
                <w:rFonts w:eastAsia="仿宋_GB2312"/>
                <w:noProof/>
                <w:webHidden/>
                <w:sz w:val="36"/>
              </w:rPr>
              <w:t>3</w:t>
            </w:r>
            <w:r w:rsidR="00A55FA2" w:rsidRPr="00315821">
              <w:rPr>
                <w:rFonts w:eastAsia="仿宋_GB2312"/>
                <w:noProof/>
                <w:webHidden/>
                <w:sz w:val="36"/>
              </w:rPr>
              <w:fldChar w:fldCharType="end"/>
            </w:r>
          </w:hyperlink>
        </w:p>
        <w:p w14:paraId="412A691C" w14:textId="1810BABB" w:rsidR="00A55FA2" w:rsidRPr="00315821" w:rsidRDefault="004A7753">
          <w:pPr>
            <w:pStyle w:val="12"/>
            <w:rPr>
              <w:rFonts w:eastAsia="仿宋_GB2312"/>
              <w:noProof/>
              <w:sz w:val="28"/>
            </w:rPr>
          </w:pPr>
          <w:hyperlink w:anchor="_Toc45784052" w:history="1">
            <w:r w:rsidR="00A55FA2" w:rsidRPr="00315821">
              <w:rPr>
                <w:rStyle w:val="ad"/>
                <w:rFonts w:eastAsia="仿宋_GB2312"/>
                <w:bCs/>
                <w:noProof/>
                <w:kern w:val="44"/>
                <w:sz w:val="36"/>
              </w:rPr>
              <w:t>四、临床试验设计</w:t>
            </w:r>
            <w:r w:rsidR="00A55FA2" w:rsidRPr="00315821">
              <w:rPr>
                <w:rFonts w:eastAsia="仿宋_GB2312"/>
                <w:noProof/>
                <w:webHidden/>
                <w:sz w:val="36"/>
              </w:rPr>
              <w:tab/>
            </w:r>
            <w:r w:rsidR="00A55FA2" w:rsidRPr="00315821">
              <w:rPr>
                <w:rFonts w:eastAsia="仿宋_GB2312"/>
                <w:noProof/>
                <w:webHidden/>
                <w:sz w:val="36"/>
              </w:rPr>
              <w:fldChar w:fldCharType="begin"/>
            </w:r>
            <w:r w:rsidR="00A55FA2" w:rsidRPr="00315821">
              <w:rPr>
                <w:rFonts w:eastAsia="仿宋_GB2312"/>
                <w:noProof/>
                <w:webHidden/>
                <w:sz w:val="36"/>
              </w:rPr>
              <w:instrText xml:space="preserve"> PAGEREF _Toc45784052 \h </w:instrText>
            </w:r>
            <w:r w:rsidR="00A55FA2" w:rsidRPr="00315821">
              <w:rPr>
                <w:rFonts w:eastAsia="仿宋_GB2312"/>
                <w:noProof/>
                <w:webHidden/>
                <w:sz w:val="36"/>
              </w:rPr>
            </w:r>
            <w:r w:rsidR="00A55FA2" w:rsidRPr="00315821">
              <w:rPr>
                <w:rFonts w:eastAsia="仿宋_GB2312"/>
                <w:noProof/>
                <w:webHidden/>
                <w:sz w:val="36"/>
              </w:rPr>
              <w:fldChar w:fldCharType="separate"/>
            </w:r>
            <w:r w:rsidR="00082AEA" w:rsidRPr="00315821">
              <w:rPr>
                <w:rFonts w:eastAsia="仿宋_GB2312"/>
                <w:noProof/>
                <w:webHidden/>
                <w:sz w:val="36"/>
              </w:rPr>
              <w:t>4</w:t>
            </w:r>
            <w:r w:rsidR="00A55FA2" w:rsidRPr="00315821">
              <w:rPr>
                <w:rFonts w:eastAsia="仿宋_GB2312"/>
                <w:noProof/>
                <w:webHidden/>
                <w:sz w:val="36"/>
              </w:rPr>
              <w:fldChar w:fldCharType="end"/>
            </w:r>
          </w:hyperlink>
        </w:p>
        <w:p w14:paraId="130F36B5" w14:textId="67C57A81" w:rsidR="00A55FA2" w:rsidRPr="00315821" w:rsidRDefault="004A7753" w:rsidP="00A55FA2">
          <w:pPr>
            <w:pStyle w:val="12"/>
            <w:ind w:firstLineChars="200" w:firstLine="480"/>
            <w:rPr>
              <w:rFonts w:eastAsia="仿宋_GB2312"/>
              <w:noProof/>
              <w:sz w:val="28"/>
            </w:rPr>
          </w:pPr>
          <w:hyperlink w:anchor="_Toc45784053" w:history="1">
            <w:r w:rsidR="00A55FA2" w:rsidRPr="00315821">
              <w:rPr>
                <w:rStyle w:val="ad"/>
                <w:rFonts w:eastAsia="仿宋_GB2312"/>
                <w:bCs/>
                <w:noProof/>
                <w:kern w:val="44"/>
                <w:sz w:val="36"/>
              </w:rPr>
              <w:t xml:space="preserve">4.1 </w:t>
            </w:r>
            <w:r w:rsidR="00A55FA2" w:rsidRPr="00315821">
              <w:rPr>
                <w:rStyle w:val="ad"/>
                <w:rFonts w:eastAsia="仿宋_GB2312"/>
                <w:bCs/>
                <w:noProof/>
                <w:kern w:val="44"/>
                <w:sz w:val="36"/>
              </w:rPr>
              <w:t>探索性试验</w:t>
            </w:r>
            <w:r w:rsidR="00A55FA2" w:rsidRPr="00315821">
              <w:rPr>
                <w:rFonts w:eastAsia="仿宋_GB2312"/>
                <w:noProof/>
                <w:webHidden/>
                <w:sz w:val="36"/>
              </w:rPr>
              <w:tab/>
            </w:r>
            <w:r w:rsidR="00A55FA2" w:rsidRPr="00315821">
              <w:rPr>
                <w:rFonts w:eastAsia="仿宋_GB2312"/>
                <w:noProof/>
                <w:webHidden/>
                <w:sz w:val="36"/>
              </w:rPr>
              <w:fldChar w:fldCharType="begin"/>
            </w:r>
            <w:r w:rsidR="00A55FA2" w:rsidRPr="00315821">
              <w:rPr>
                <w:rFonts w:eastAsia="仿宋_GB2312"/>
                <w:noProof/>
                <w:webHidden/>
                <w:sz w:val="36"/>
              </w:rPr>
              <w:instrText xml:space="preserve"> PAGEREF _Toc45784053 \h </w:instrText>
            </w:r>
            <w:r w:rsidR="00A55FA2" w:rsidRPr="00315821">
              <w:rPr>
                <w:rFonts w:eastAsia="仿宋_GB2312"/>
                <w:noProof/>
                <w:webHidden/>
                <w:sz w:val="36"/>
              </w:rPr>
            </w:r>
            <w:r w:rsidR="00A55FA2" w:rsidRPr="00315821">
              <w:rPr>
                <w:rFonts w:eastAsia="仿宋_GB2312"/>
                <w:noProof/>
                <w:webHidden/>
                <w:sz w:val="36"/>
              </w:rPr>
              <w:fldChar w:fldCharType="separate"/>
            </w:r>
            <w:r w:rsidR="00082AEA" w:rsidRPr="00315821">
              <w:rPr>
                <w:rFonts w:eastAsia="仿宋_GB2312"/>
                <w:noProof/>
                <w:webHidden/>
                <w:sz w:val="36"/>
              </w:rPr>
              <w:t>4</w:t>
            </w:r>
            <w:r w:rsidR="00A55FA2" w:rsidRPr="00315821">
              <w:rPr>
                <w:rFonts w:eastAsia="仿宋_GB2312"/>
                <w:noProof/>
                <w:webHidden/>
                <w:sz w:val="36"/>
              </w:rPr>
              <w:fldChar w:fldCharType="end"/>
            </w:r>
          </w:hyperlink>
        </w:p>
        <w:p w14:paraId="49B287EF" w14:textId="1CEC6119" w:rsidR="00A55FA2" w:rsidRPr="00315821" w:rsidRDefault="004A7753" w:rsidP="00A55FA2">
          <w:pPr>
            <w:pStyle w:val="12"/>
            <w:ind w:firstLineChars="200" w:firstLine="480"/>
            <w:rPr>
              <w:rFonts w:eastAsia="仿宋_GB2312"/>
              <w:noProof/>
              <w:sz w:val="28"/>
            </w:rPr>
          </w:pPr>
          <w:hyperlink w:anchor="_Toc45784054" w:history="1">
            <w:r w:rsidR="00A55FA2" w:rsidRPr="00315821">
              <w:rPr>
                <w:rStyle w:val="ad"/>
                <w:rFonts w:eastAsia="仿宋_GB2312"/>
                <w:bCs/>
                <w:noProof/>
                <w:kern w:val="44"/>
                <w:sz w:val="36"/>
              </w:rPr>
              <w:t xml:space="preserve">4.2 </w:t>
            </w:r>
            <w:r w:rsidR="00A55FA2" w:rsidRPr="00315821">
              <w:rPr>
                <w:rStyle w:val="ad"/>
                <w:rFonts w:eastAsia="仿宋_GB2312"/>
                <w:bCs/>
                <w:noProof/>
                <w:kern w:val="44"/>
                <w:sz w:val="36"/>
              </w:rPr>
              <w:t>确证性试验</w:t>
            </w:r>
            <w:r w:rsidR="00A55FA2" w:rsidRPr="00315821">
              <w:rPr>
                <w:rFonts w:eastAsia="仿宋_GB2312"/>
                <w:noProof/>
                <w:webHidden/>
                <w:sz w:val="36"/>
              </w:rPr>
              <w:tab/>
            </w:r>
            <w:r w:rsidR="00A55FA2" w:rsidRPr="00315821">
              <w:rPr>
                <w:rFonts w:eastAsia="仿宋_GB2312"/>
                <w:noProof/>
                <w:webHidden/>
                <w:sz w:val="36"/>
              </w:rPr>
              <w:fldChar w:fldCharType="begin"/>
            </w:r>
            <w:r w:rsidR="00A55FA2" w:rsidRPr="00315821">
              <w:rPr>
                <w:rFonts w:eastAsia="仿宋_GB2312"/>
                <w:noProof/>
                <w:webHidden/>
                <w:sz w:val="36"/>
              </w:rPr>
              <w:instrText xml:space="preserve"> PAGEREF _Toc45784054 \h </w:instrText>
            </w:r>
            <w:r w:rsidR="00A55FA2" w:rsidRPr="00315821">
              <w:rPr>
                <w:rFonts w:eastAsia="仿宋_GB2312"/>
                <w:noProof/>
                <w:webHidden/>
                <w:sz w:val="36"/>
              </w:rPr>
            </w:r>
            <w:r w:rsidR="00A55FA2" w:rsidRPr="00315821">
              <w:rPr>
                <w:rFonts w:eastAsia="仿宋_GB2312"/>
                <w:noProof/>
                <w:webHidden/>
                <w:sz w:val="36"/>
              </w:rPr>
              <w:fldChar w:fldCharType="separate"/>
            </w:r>
            <w:r w:rsidR="00082AEA" w:rsidRPr="00315821">
              <w:rPr>
                <w:rFonts w:eastAsia="仿宋_GB2312"/>
                <w:noProof/>
                <w:webHidden/>
                <w:sz w:val="36"/>
              </w:rPr>
              <w:t>6</w:t>
            </w:r>
            <w:r w:rsidR="00A55FA2" w:rsidRPr="00315821">
              <w:rPr>
                <w:rFonts w:eastAsia="仿宋_GB2312"/>
                <w:noProof/>
                <w:webHidden/>
                <w:sz w:val="36"/>
              </w:rPr>
              <w:fldChar w:fldCharType="end"/>
            </w:r>
          </w:hyperlink>
        </w:p>
        <w:p w14:paraId="6115AEEB" w14:textId="682B4890" w:rsidR="00A55FA2" w:rsidRPr="00315821" w:rsidRDefault="004A7753" w:rsidP="00A55FA2">
          <w:pPr>
            <w:pStyle w:val="12"/>
            <w:ind w:firstLineChars="200" w:firstLine="480"/>
            <w:rPr>
              <w:rFonts w:eastAsia="仿宋_GB2312"/>
              <w:noProof/>
              <w:sz w:val="28"/>
            </w:rPr>
          </w:pPr>
          <w:hyperlink w:anchor="_Toc45784055" w:history="1">
            <w:r w:rsidR="00A55FA2" w:rsidRPr="00315821">
              <w:rPr>
                <w:rStyle w:val="ad"/>
                <w:rFonts w:eastAsia="仿宋_GB2312"/>
                <w:bCs/>
                <w:noProof/>
                <w:kern w:val="44"/>
                <w:sz w:val="36"/>
              </w:rPr>
              <w:t xml:space="preserve">4.3 </w:t>
            </w:r>
            <w:r w:rsidR="00A55FA2" w:rsidRPr="00315821">
              <w:rPr>
                <w:rStyle w:val="ad"/>
                <w:rFonts w:eastAsia="仿宋_GB2312"/>
                <w:bCs/>
                <w:noProof/>
                <w:kern w:val="44"/>
                <w:sz w:val="36"/>
              </w:rPr>
              <w:t>其它设计考虑</w:t>
            </w:r>
            <w:r w:rsidR="00A55FA2" w:rsidRPr="00315821">
              <w:rPr>
                <w:rFonts w:eastAsia="仿宋_GB2312"/>
                <w:noProof/>
                <w:webHidden/>
                <w:sz w:val="36"/>
              </w:rPr>
              <w:tab/>
            </w:r>
            <w:r w:rsidR="00A55FA2" w:rsidRPr="00315821">
              <w:rPr>
                <w:rFonts w:eastAsia="仿宋_GB2312"/>
                <w:noProof/>
                <w:webHidden/>
                <w:sz w:val="36"/>
              </w:rPr>
              <w:fldChar w:fldCharType="begin"/>
            </w:r>
            <w:r w:rsidR="00A55FA2" w:rsidRPr="00315821">
              <w:rPr>
                <w:rFonts w:eastAsia="仿宋_GB2312"/>
                <w:noProof/>
                <w:webHidden/>
                <w:sz w:val="36"/>
              </w:rPr>
              <w:instrText xml:space="preserve"> PAGEREF _Toc45784055 \h </w:instrText>
            </w:r>
            <w:r w:rsidR="00A55FA2" w:rsidRPr="00315821">
              <w:rPr>
                <w:rFonts w:eastAsia="仿宋_GB2312"/>
                <w:noProof/>
                <w:webHidden/>
                <w:sz w:val="36"/>
              </w:rPr>
            </w:r>
            <w:r w:rsidR="00A55FA2" w:rsidRPr="00315821">
              <w:rPr>
                <w:rFonts w:eastAsia="仿宋_GB2312"/>
                <w:noProof/>
                <w:webHidden/>
                <w:sz w:val="36"/>
              </w:rPr>
              <w:fldChar w:fldCharType="separate"/>
            </w:r>
            <w:r w:rsidR="00082AEA" w:rsidRPr="00315821">
              <w:rPr>
                <w:rFonts w:eastAsia="仿宋_GB2312"/>
                <w:noProof/>
                <w:webHidden/>
                <w:sz w:val="36"/>
              </w:rPr>
              <w:t>12</w:t>
            </w:r>
            <w:r w:rsidR="00A55FA2" w:rsidRPr="00315821">
              <w:rPr>
                <w:rFonts w:eastAsia="仿宋_GB2312"/>
                <w:noProof/>
                <w:webHidden/>
                <w:sz w:val="36"/>
              </w:rPr>
              <w:fldChar w:fldCharType="end"/>
            </w:r>
          </w:hyperlink>
        </w:p>
        <w:p w14:paraId="17E45812" w14:textId="74FD5860" w:rsidR="00A55FA2" w:rsidRPr="00315821" w:rsidRDefault="004A7753">
          <w:pPr>
            <w:pStyle w:val="12"/>
            <w:rPr>
              <w:rFonts w:eastAsia="仿宋_GB2312"/>
              <w:noProof/>
              <w:sz w:val="28"/>
            </w:rPr>
          </w:pPr>
          <w:hyperlink w:anchor="_Toc45784056" w:history="1">
            <w:r w:rsidR="00A55FA2" w:rsidRPr="00315821">
              <w:rPr>
                <w:rStyle w:val="ad"/>
                <w:rFonts w:eastAsia="仿宋_GB2312"/>
                <w:bCs/>
                <w:noProof/>
                <w:kern w:val="44"/>
                <w:sz w:val="36"/>
              </w:rPr>
              <w:t>五、总结</w:t>
            </w:r>
            <w:r w:rsidR="00A55FA2" w:rsidRPr="00315821">
              <w:rPr>
                <w:rFonts w:eastAsia="仿宋_GB2312"/>
                <w:noProof/>
                <w:webHidden/>
                <w:sz w:val="36"/>
              </w:rPr>
              <w:tab/>
            </w:r>
            <w:r w:rsidR="00A55FA2" w:rsidRPr="00315821">
              <w:rPr>
                <w:rFonts w:eastAsia="仿宋_GB2312"/>
                <w:noProof/>
                <w:webHidden/>
                <w:sz w:val="36"/>
              </w:rPr>
              <w:fldChar w:fldCharType="begin"/>
            </w:r>
            <w:r w:rsidR="00A55FA2" w:rsidRPr="00315821">
              <w:rPr>
                <w:rFonts w:eastAsia="仿宋_GB2312"/>
                <w:noProof/>
                <w:webHidden/>
                <w:sz w:val="36"/>
              </w:rPr>
              <w:instrText xml:space="preserve"> PAGEREF _Toc45784056 \h </w:instrText>
            </w:r>
            <w:r w:rsidR="00A55FA2" w:rsidRPr="00315821">
              <w:rPr>
                <w:rFonts w:eastAsia="仿宋_GB2312"/>
                <w:noProof/>
                <w:webHidden/>
                <w:sz w:val="36"/>
              </w:rPr>
            </w:r>
            <w:r w:rsidR="00A55FA2" w:rsidRPr="00315821">
              <w:rPr>
                <w:rFonts w:eastAsia="仿宋_GB2312"/>
                <w:noProof/>
                <w:webHidden/>
                <w:sz w:val="36"/>
              </w:rPr>
              <w:fldChar w:fldCharType="separate"/>
            </w:r>
            <w:r w:rsidR="00082AEA" w:rsidRPr="00315821">
              <w:rPr>
                <w:rFonts w:eastAsia="仿宋_GB2312"/>
                <w:noProof/>
                <w:webHidden/>
                <w:sz w:val="36"/>
              </w:rPr>
              <w:t>13</w:t>
            </w:r>
            <w:r w:rsidR="00A55FA2" w:rsidRPr="00315821">
              <w:rPr>
                <w:rFonts w:eastAsia="仿宋_GB2312"/>
                <w:noProof/>
                <w:webHidden/>
                <w:sz w:val="36"/>
              </w:rPr>
              <w:fldChar w:fldCharType="end"/>
            </w:r>
          </w:hyperlink>
        </w:p>
        <w:p w14:paraId="2E137731" w14:textId="52DCB1E5" w:rsidR="00A55FA2" w:rsidRPr="00315821" w:rsidRDefault="004A7753">
          <w:pPr>
            <w:pStyle w:val="12"/>
            <w:rPr>
              <w:rFonts w:eastAsiaTheme="minorEastAsia"/>
              <w:noProof/>
              <w:sz w:val="21"/>
            </w:rPr>
          </w:pPr>
          <w:hyperlink w:anchor="_Toc45784057" w:history="1">
            <w:r w:rsidR="00A55FA2" w:rsidRPr="00315821">
              <w:rPr>
                <w:rStyle w:val="ad"/>
                <w:rFonts w:eastAsia="仿宋_GB2312"/>
                <w:bCs/>
                <w:noProof/>
                <w:kern w:val="44"/>
                <w:sz w:val="36"/>
              </w:rPr>
              <w:t>六、参考文献</w:t>
            </w:r>
            <w:r w:rsidR="00A55FA2" w:rsidRPr="00315821">
              <w:rPr>
                <w:rFonts w:eastAsia="仿宋_GB2312"/>
                <w:noProof/>
                <w:webHidden/>
                <w:sz w:val="36"/>
              </w:rPr>
              <w:tab/>
            </w:r>
            <w:r w:rsidR="00A55FA2" w:rsidRPr="00315821">
              <w:rPr>
                <w:rFonts w:eastAsia="仿宋_GB2312"/>
                <w:noProof/>
                <w:webHidden/>
                <w:sz w:val="36"/>
              </w:rPr>
              <w:fldChar w:fldCharType="begin"/>
            </w:r>
            <w:r w:rsidR="00A55FA2" w:rsidRPr="00315821">
              <w:rPr>
                <w:rFonts w:eastAsia="仿宋_GB2312"/>
                <w:noProof/>
                <w:webHidden/>
                <w:sz w:val="36"/>
              </w:rPr>
              <w:instrText xml:space="preserve"> PAGEREF _Toc45784057 \h </w:instrText>
            </w:r>
            <w:r w:rsidR="00A55FA2" w:rsidRPr="00315821">
              <w:rPr>
                <w:rFonts w:eastAsia="仿宋_GB2312"/>
                <w:noProof/>
                <w:webHidden/>
                <w:sz w:val="36"/>
              </w:rPr>
            </w:r>
            <w:r w:rsidR="00A55FA2" w:rsidRPr="00315821">
              <w:rPr>
                <w:rFonts w:eastAsia="仿宋_GB2312"/>
                <w:noProof/>
                <w:webHidden/>
                <w:sz w:val="36"/>
              </w:rPr>
              <w:fldChar w:fldCharType="separate"/>
            </w:r>
            <w:r w:rsidR="00082AEA" w:rsidRPr="00315821">
              <w:rPr>
                <w:rFonts w:eastAsia="仿宋_GB2312"/>
                <w:noProof/>
                <w:webHidden/>
                <w:sz w:val="36"/>
              </w:rPr>
              <w:t>13</w:t>
            </w:r>
            <w:r w:rsidR="00A55FA2" w:rsidRPr="00315821">
              <w:rPr>
                <w:rFonts w:eastAsia="仿宋_GB2312"/>
                <w:noProof/>
                <w:webHidden/>
                <w:sz w:val="36"/>
              </w:rPr>
              <w:fldChar w:fldCharType="end"/>
            </w:r>
          </w:hyperlink>
        </w:p>
        <w:p w14:paraId="42E242DC" w14:textId="360F5917" w:rsidR="00823190" w:rsidRPr="00774FC6" w:rsidRDefault="00823190" w:rsidP="00393E74">
          <w:pPr>
            <w:widowControl w:val="0"/>
            <w:spacing w:line="480" w:lineRule="auto"/>
            <w:rPr>
              <w:rFonts w:eastAsia="等线"/>
              <w:sz w:val="21"/>
            </w:rPr>
          </w:pPr>
          <w:r w:rsidRPr="00315821">
            <w:rPr>
              <w:rFonts w:eastAsia="仿宋"/>
              <w:b/>
              <w:bCs/>
              <w:sz w:val="240"/>
              <w:szCs w:val="24"/>
              <w:lang w:val="zh-CN"/>
            </w:rPr>
            <w:fldChar w:fldCharType="end"/>
          </w:r>
        </w:p>
      </w:sdtContent>
    </w:sdt>
    <w:p w14:paraId="7D2BD307" w14:textId="77777777" w:rsidR="00823190" w:rsidRPr="00774FC6" w:rsidRDefault="00823190" w:rsidP="00823190">
      <w:pPr>
        <w:widowControl w:val="0"/>
        <w:spacing w:line="240" w:lineRule="auto"/>
        <w:rPr>
          <w:rFonts w:eastAsia="仿宋"/>
          <w:sz w:val="40"/>
        </w:rPr>
      </w:pPr>
    </w:p>
    <w:p w14:paraId="154B9CF8" w14:textId="77777777" w:rsidR="00823190" w:rsidRPr="00774FC6" w:rsidRDefault="00823190" w:rsidP="00823190">
      <w:pPr>
        <w:widowControl w:val="0"/>
        <w:spacing w:line="240" w:lineRule="auto"/>
        <w:rPr>
          <w:rFonts w:eastAsia="仿宋"/>
          <w:sz w:val="40"/>
        </w:rPr>
        <w:sectPr w:rsidR="00823190" w:rsidRPr="00774FC6">
          <w:pgSz w:w="11906" w:h="16838"/>
          <w:pgMar w:top="1440" w:right="1800" w:bottom="1440" w:left="1800" w:header="851" w:footer="992" w:gutter="0"/>
          <w:cols w:space="425"/>
          <w:docGrid w:type="lines" w:linePitch="312"/>
        </w:sectPr>
      </w:pPr>
    </w:p>
    <w:p w14:paraId="10D19F74" w14:textId="77777777" w:rsidR="00823190" w:rsidRPr="00774FC6" w:rsidRDefault="00823190" w:rsidP="00082AEA">
      <w:pPr>
        <w:keepNext/>
        <w:keepLines/>
        <w:widowControl w:val="0"/>
        <w:numPr>
          <w:ilvl w:val="0"/>
          <w:numId w:val="1"/>
        </w:numPr>
        <w:contextualSpacing/>
        <w:outlineLvl w:val="0"/>
        <w:rPr>
          <w:rFonts w:eastAsia="黑体"/>
          <w:bCs/>
          <w:kern w:val="44"/>
          <w:sz w:val="32"/>
          <w:szCs w:val="32"/>
        </w:rPr>
      </w:pPr>
      <w:bookmarkStart w:id="0" w:name="_Toc45784047"/>
      <w:r w:rsidRPr="00774FC6">
        <w:rPr>
          <w:rFonts w:eastAsia="黑体"/>
          <w:bCs/>
          <w:kern w:val="44"/>
          <w:sz w:val="32"/>
          <w:szCs w:val="32"/>
        </w:rPr>
        <w:lastRenderedPageBreak/>
        <w:t>前言</w:t>
      </w:r>
      <w:bookmarkEnd w:id="0"/>
    </w:p>
    <w:p w14:paraId="54DED1F2" w14:textId="0F1D42F1" w:rsidR="00F93BD5" w:rsidRPr="00082AEA" w:rsidRDefault="00EB5FBD" w:rsidP="00082AEA">
      <w:pPr>
        <w:tabs>
          <w:tab w:val="left" w:pos="0"/>
        </w:tabs>
        <w:ind w:firstLineChars="200" w:firstLine="640"/>
        <w:contextualSpacing/>
        <w:rPr>
          <w:rFonts w:eastAsia="仿宋_GB2312"/>
          <w:color w:val="000000"/>
          <w:sz w:val="32"/>
          <w:szCs w:val="32"/>
        </w:rPr>
      </w:pPr>
      <w:r w:rsidRPr="00082AEA">
        <w:rPr>
          <w:rFonts w:eastAsia="仿宋_GB2312"/>
          <w:color w:val="000000"/>
          <w:sz w:val="32"/>
          <w:szCs w:val="32"/>
        </w:rPr>
        <w:t>抗肿瘤药是当前全球新药研发的热点之一，</w:t>
      </w:r>
      <w:r w:rsidR="00BC5184" w:rsidRPr="00082AEA">
        <w:rPr>
          <w:rFonts w:eastAsia="仿宋_GB2312"/>
          <w:color w:val="000000"/>
          <w:sz w:val="32"/>
          <w:szCs w:val="32"/>
        </w:rPr>
        <w:t>随着新药研发</w:t>
      </w:r>
      <w:r w:rsidR="00E365FC" w:rsidRPr="00082AEA">
        <w:rPr>
          <w:rFonts w:eastAsia="仿宋_GB2312"/>
          <w:color w:val="000000"/>
          <w:sz w:val="32"/>
          <w:szCs w:val="32"/>
        </w:rPr>
        <w:t>的</w:t>
      </w:r>
      <w:r w:rsidR="00BC5184" w:rsidRPr="00082AEA">
        <w:rPr>
          <w:rFonts w:eastAsia="仿宋_GB2312"/>
          <w:color w:val="000000"/>
          <w:sz w:val="32"/>
          <w:szCs w:val="32"/>
        </w:rPr>
        <w:t>进展，</w:t>
      </w:r>
      <w:r w:rsidR="00DB0CC7" w:rsidRPr="00082AEA">
        <w:rPr>
          <w:rFonts w:eastAsia="仿宋_GB2312"/>
          <w:color w:val="000000"/>
          <w:sz w:val="32"/>
          <w:szCs w:val="32"/>
        </w:rPr>
        <w:t>肿瘤治疗手段</w:t>
      </w:r>
      <w:r w:rsidR="00C87FAA" w:rsidRPr="00082AEA">
        <w:rPr>
          <w:rFonts w:eastAsia="仿宋_GB2312"/>
          <w:color w:val="000000"/>
          <w:sz w:val="32"/>
          <w:szCs w:val="32"/>
        </w:rPr>
        <w:t>不断</w:t>
      </w:r>
      <w:r w:rsidR="00DB0CC7" w:rsidRPr="00082AEA">
        <w:rPr>
          <w:rFonts w:eastAsia="仿宋_GB2312"/>
          <w:color w:val="000000"/>
          <w:sz w:val="32"/>
          <w:szCs w:val="32"/>
        </w:rPr>
        <w:t>增多、</w:t>
      </w:r>
      <w:r w:rsidR="00B72551" w:rsidRPr="00082AEA">
        <w:rPr>
          <w:rFonts w:eastAsia="仿宋_GB2312"/>
          <w:color w:val="000000"/>
          <w:sz w:val="32"/>
          <w:szCs w:val="32"/>
        </w:rPr>
        <w:t>总体</w:t>
      </w:r>
      <w:r w:rsidR="00DB0CC7" w:rsidRPr="00082AEA">
        <w:rPr>
          <w:rFonts w:eastAsia="仿宋_GB2312"/>
          <w:color w:val="000000"/>
          <w:sz w:val="32"/>
          <w:szCs w:val="32"/>
        </w:rPr>
        <w:t>疗效逐渐提高</w:t>
      </w:r>
      <w:r w:rsidR="00233E13" w:rsidRPr="00082AEA">
        <w:rPr>
          <w:rFonts w:eastAsia="仿宋_GB2312"/>
          <w:color w:val="000000"/>
          <w:sz w:val="32"/>
          <w:szCs w:val="32"/>
        </w:rPr>
        <w:t>。</w:t>
      </w:r>
      <w:r w:rsidR="00C87FAA" w:rsidRPr="00082AEA">
        <w:rPr>
          <w:rFonts w:eastAsia="仿宋_GB2312"/>
          <w:color w:val="000000"/>
          <w:sz w:val="32"/>
          <w:szCs w:val="32"/>
        </w:rPr>
        <w:t>由于肿瘤的复杂性，</w:t>
      </w:r>
      <w:r w:rsidR="00A44C7B" w:rsidRPr="00082AEA">
        <w:rPr>
          <w:rFonts w:eastAsia="仿宋_GB2312"/>
          <w:color w:val="000000"/>
          <w:sz w:val="32"/>
          <w:szCs w:val="32"/>
        </w:rPr>
        <w:t>不同</w:t>
      </w:r>
      <w:r w:rsidR="00C87FAA" w:rsidRPr="00082AEA">
        <w:rPr>
          <w:rFonts w:eastAsia="仿宋_GB2312"/>
          <w:color w:val="000000"/>
          <w:sz w:val="32"/>
          <w:szCs w:val="32"/>
        </w:rPr>
        <w:t>机制、</w:t>
      </w:r>
      <w:r w:rsidR="00A44C7B" w:rsidRPr="00082AEA">
        <w:rPr>
          <w:rFonts w:eastAsia="仿宋_GB2312"/>
          <w:color w:val="000000"/>
          <w:sz w:val="32"/>
          <w:szCs w:val="32"/>
        </w:rPr>
        <w:t>不同</w:t>
      </w:r>
      <w:r w:rsidR="00C87FAA" w:rsidRPr="00082AEA">
        <w:rPr>
          <w:rFonts w:eastAsia="仿宋_GB2312"/>
          <w:color w:val="000000"/>
          <w:sz w:val="32"/>
          <w:szCs w:val="32"/>
        </w:rPr>
        <w:t>靶点</w:t>
      </w:r>
      <w:r w:rsidR="00A44C7B" w:rsidRPr="00082AEA">
        <w:rPr>
          <w:rFonts w:eastAsia="仿宋_GB2312"/>
          <w:color w:val="000000"/>
          <w:sz w:val="32"/>
          <w:szCs w:val="32"/>
        </w:rPr>
        <w:t>的药物</w:t>
      </w:r>
      <w:r w:rsidRPr="00082AEA">
        <w:rPr>
          <w:rFonts w:eastAsia="仿宋_GB2312"/>
          <w:color w:val="000000"/>
          <w:sz w:val="32"/>
          <w:szCs w:val="32"/>
        </w:rPr>
        <w:t>联合治疗</w:t>
      </w:r>
      <w:r w:rsidR="00C87FAA" w:rsidRPr="00082AEA">
        <w:rPr>
          <w:rFonts w:eastAsia="仿宋_GB2312"/>
          <w:color w:val="000000"/>
          <w:sz w:val="32"/>
          <w:szCs w:val="32"/>
        </w:rPr>
        <w:t>仍然是</w:t>
      </w:r>
      <w:r w:rsidRPr="00082AEA">
        <w:rPr>
          <w:rFonts w:eastAsia="仿宋_GB2312"/>
          <w:color w:val="000000"/>
          <w:sz w:val="32"/>
          <w:szCs w:val="32"/>
        </w:rPr>
        <w:t>提高疗效</w:t>
      </w:r>
      <w:r w:rsidR="00BD6B7E" w:rsidRPr="00082AEA">
        <w:rPr>
          <w:rFonts w:eastAsia="仿宋_GB2312"/>
          <w:color w:val="000000"/>
          <w:sz w:val="32"/>
          <w:szCs w:val="32"/>
        </w:rPr>
        <w:t>和</w:t>
      </w:r>
      <w:r w:rsidR="00F87143" w:rsidRPr="00082AEA">
        <w:rPr>
          <w:rFonts w:eastAsia="仿宋_GB2312"/>
          <w:color w:val="000000"/>
          <w:sz w:val="32"/>
          <w:szCs w:val="32"/>
        </w:rPr>
        <w:t>克服</w:t>
      </w:r>
      <w:r w:rsidR="00BD6B7E" w:rsidRPr="00082AEA">
        <w:rPr>
          <w:rFonts w:eastAsia="仿宋_GB2312"/>
          <w:color w:val="000000"/>
          <w:sz w:val="32"/>
          <w:szCs w:val="32"/>
        </w:rPr>
        <w:t>耐药</w:t>
      </w:r>
      <w:r w:rsidRPr="00082AEA">
        <w:rPr>
          <w:rFonts w:eastAsia="仿宋_GB2312"/>
          <w:color w:val="000000"/>
          <w:sz w:val="32"/>
          <w:szCs w:val="32"/>
        </w:rPr>
        <w:t>的重要手段</w:t>
      </w:r>
      <w:r w:rsidR="00F47E4F" w:rsidRPr="00082AEA">
        <w:rPr>
          <w:rFonts w:eastAsia="仿宋_GB2312"/>
          <w:color w:val="000000"/>
          <w:sz w:val="32"/>
          <w:szCs w:val="32"/>
        </w:rPr>
        <w:t>。</w:t>
      </w:r>
      <w:r w:rsidR="00B06297" w:rsidRPr="00082AEA">
        <w:rPr>
          <w:rFonts w:eastAsia="仿宋_GB2312"/>
          <w:color w:val="000000"/>
          <w:sz w:val="32"/>
          <w:szCs w:val="32"/>
        </w:rPr>
        <w:t>目前抗肿瘤联合治疗的药物开发十分活跃</w:t>
      </w:r>
      <w:r w:rsidR="006A1C42" w:rsidRPr="00082AEA">
        <w:rPr>
          <w:rFonts w:eastAsia="仿宋_GB2312"/>
          <w:color w:val="000000"/>
          <w:sz w:val="32"/>
          <w:szCs w:val="32"/>
        </w:rPr>
        <w:t>，</w:t>
      </w:r>
      <w:r w:rsidR="00F47E4F" w:rsidRPr="00082AEA">
        <w:rPr>
          <w:rFonts w:eastAsia="仿宋_GB2312"/>
          <w:color w:val="000000"/>
          <w:sz w:val="32"/>
          <w:szCs w:val="32"/>
        </w:rPr>
        <w:t>甚至</w:t>
      </w:r>
      <w:r w:rsidR="00CE43E5" w:rsidRPr="00082AEA">
        <w:rPr>
          <w:rFonts w:eastAsia="仿宋_GB2312"/>
          <w:color w:val="000000"/>
          <w:sz w:val="32"/>
          <w:szCs w:val="32"/>
        </w:rPr>
        <w:t>有</w:t>
      </w:r>
      <w:r w:rsidR="00F47E4F" w:rsidRPr="00082AEA">
        <w:rPr>
          <w:rFonts w:eastAsia="仿宋_GB2312"/>
          <w:color w:val="000000"/>
          <w:sz w:val="32"/>
          <w:szCs w:val="32"/>
        </w:rPr>
        <w:t>从早期临床试验阶段即进入了</w:t>
      </w:r>
      <w:r w:rsidR="00E57D7F" w:rsidRPr="00082AEA">
        <w:rPr>
          <w:rFonts w:eastAsia="仿宋_GB2312"/>
          <w:color w:val="000000"/>
          <w:sz w:val="32"/>
          <w:szCs w:val="32"/>
        </w:rPr>
        <w:t>两个</w:t>
      </w:r>
      <w:r w:rsidR="000E311A" w:rsidRPr="00082AEA">
        <w:rPr>
          <w:rFonts w:eastAsia="仿宋_GB2312"/>
          <w:color w:val="000000"/>
          <w:sz w:val="32"/>
          <w:szCs w:val="32"/>
        </w:rPr>
        <w:t>或多个</w:t>
      </w:r>
      <w:r w:rsidR="00E57D7F" w:rsidRPr="00082AEA">
        <w:rPr>
          <w:rFonts w:eastAsia="仿宋_GB2312"/>
          <w:color w:val="000000"/>
          <w:sz w:val="32"/>
          <w:szCs w:val="32"/>
        </w:rPr>
        <w:t>创新药的</w:t>
      </w:r>
      <w:r w:rsidR="00F47E4F" w:rsidRPr="00082AEA">
        <w:rPr>
          <w:rFonts w:eastAsia="仿宋_GB2312"/>
          <w:color w:val="000000"/>
          <w:sz w:val="32"/>
          <w:szCs w:val="32"/>
        </w:rPr>
        <w:t>联合开发</w:t>
      </w:r>
      <w:r w:rsidR="00897DD4" w:rsidRPr="00082AEA">
        <w:rPr>
          <w:rFonts w:eastAsia="仿宋_GB2312"/>
          <w:color w:val="000000"/>
          <w:sz w:val="32"/>
          <w:szCs w:val="32"/>
        </w:rPr>
        <w:t>。</w:t>
      </w:r>
      <w:r w:rsidR="00A67366" w:rsidRPr="00082AEA">
        <w:rPr>
          <w:rFonts w:eastAsia="仿宋_GB2312"/>
          <w:color w:val="000000"/>
          <w:sz w:val="32"/>
          <w:szCs w:val="32"/>
        </w:rPr>
        <w:t>合理的联合治疗</w:t>
      </w:r>
      <w:r w:rsidR="000A0FDF" w:rsidRPr="00082AEA">
        <w:rPr>
          <w:rFonts w:eastAsia="仿宋_GB2312"/>
          <w:color w:val="000000"/>
          <w:sz w:val="32"/>
          <w:szCs w:val="32"/>
        </w:rPr>
        <w:t>可以</w:t>
      </w:r>
      <w:r w:rsidR="00A67366" w:rsidRPr="00082AEA">
        <w:rPr>
          <w:rFonts w:eastAsia="仿宋_GB2312"/>
          <w:color w:val="000000"/>
          <w:sz w:val="32"/>
          <w:szCs w:val="32"/>
        </w:rPr>
        <w:t>为肿瘤患者带来更好的治疗选择，</w:t>
      </w:r>
      <w:r w:rsidR="000A0FDF" w:rsidRPr="00082AEA">
        <w:rPr>
          <w:rFonts w:eastAsia="仿宋_GB2312"/>
          <w:color w:val="000000"/>
          <w:sz w:val="32"/>
          <w:szCs w:val="32"/>
        </w:rPr>
        <w:t>但是</w:t>
      </w:r>
      <w:r w:rsidR="00D90EFA" w:rsidRPr="00082AEA">
        <w:rPr>
          <w:rFonts w:eastAsia="仿宋_GB2312"/>
          <w:color w:val="000000"/>
          <w:sz w:val="32"/>
          <w:szCs w:val="32"/>
        </w:rPr>
        <w:t>不恰当的联合开发</w:t>
      </w:r>
      <w:r w:rsidR="00CE5B1D" w:rsidRPr="00082AEA">
        <w:rPr>
          <w:rFonts w:eastAsia="仿宋_GB2312"/>
          <w:color w:val="000000"/>
          <w:sz w:val="32"/>
          <w:szCs w:val="32"/>
        </w:rPr>
        <w:t>将增加</w:t>
      </w:r>
      <w:r w:rsidRPr="00082AEA">
        <w:rPr>
          <w:rFonts w:eastAsia="仿宋_GB2312"/>
          <w:color w:val="000000"/>
          <w:sz w:val="32"/>
          <w:szCs w:val="32"/>
        </w:rPr>
        <w:t>受试者的风险</w:t>
      </w:r>
      <w:r w:rsidR="00CE5B1D" w:rsidRPr="00082AEA">
        <w:rPr>
          <w:rFonts w:eastAsia="仿宋_GB2312"/>
          <w:color w:val="000000"/>
          <w:sz w:val="32"/>
          <w:szCs w:val="32"/>
        </w:rPr>
        <w:t>、</w:t>
      </w:r>
      <w:r w:rsidRPr="00082AEA">
        <w:rPr>
          <w:rFonts w:eastAsia="仿宋_GB2312"/>
          <w:color w:val="000000"/>
          <w:sz w:val="32"/>
          <w:szCs w:val="32"/>
        </w:rPr>
        <w:t>降低临床研发效率</w:t>
      </w:r>
      <w:r w:rsidR="00F93BD5" w:rsidRPr="00082AEA">
        <w:rPr>
          <w:rFonts w:eastAsia="仿宋_GB2312"/>
          <w:color w:val="000000"/>
          <w:sz w:val="32"/>
          <w:szCs w:val="32"/>
        </w:rPr>
        <w:t>，</w:t>
      </w:r>
      <w:r w:rsidR="00C87FAA" w:rsidRPr="00082AEA">
        <w:rPr>
          <w:rFonts w:eastAsia="仿宋_GB2312"/>
          <w:color w:val="000000"/>
          <w:sz w:val="32"/>
          <w:szCs w:val="32"/>
        </w:rPr>
        <w:t>浪费</w:t>
      </w:r>
      <w:r w:rsidR="00AC69AF" w:rsidRPr="00082AEA">
        <w:rPr>
          <w:rFonts w:eastAsia="仿宋_GB2312"/>
          <w:color w:val="000000"/>
          <w:sz w:val="32"/>
          <w:szCs w:val="32"/>
        </w:rPr>
        <w:t>时间、财力和</w:t>
      </w:r>
      <w:r w:rsidR="00C87FAA" w:rsidRPr="00082AEA">
        <w:rPr>
          <w:rFonts w:eastAsia="仿宋_GB2312"/>
          <w:color w:val="000000"/>
          <w:sz w:val="32"/>
          <w:szCs w:val="32"/>
        </w:rPr>
        <w:t>医疗资源，</w:t>
      </w:r>
      <w:r w:rsidR="00AC69AF" w:rsidRPr="00082AEA">
        <w:rPr>
          <w:rFonts w:eastAsia="仿宋_GB2312"/>
          <w:color w:val="000000"/>
          <w:sz w:val="32"/>
          <w:szCs w:val="32"/>
        </w:rPr>
        <w:t>反而</w:t>
      </w:r>
      <w:r w:rsidR="00C87FAA" w:rsidRPr="00082AEA">
        <w:rPr>
          <w:rFonts w:eastAsia="仿宋_GB2312"/>
          <w:color w:val="000000"/>
          <w:sz w:val="32"/>
          <w:szCs w:val="32"/>
        </w:rPr>
        <w:t>阻碍了</w:t>
      </w:r>
      <w:r w:rsidR="00977DE9" w:rsidRPr="00082AEA">
        <w:rPr>
          <w:rFonts w:eastAsia="仿宋_GB2312"/>
          <w:color w:val="000000"/>
          <w:sz w:val="32"/>
          <w:szCs w:val="32"/>
        </w:rPr>
        <w:t>真正有效</w:t>
      </w:r>
      <w:r w:rsidR="00C87FAA" w:rsidRPr="00082AEA">
        <w:rPr>
          <w:rFonts w:eastAsia="仿宋_GB2312"/>
          <w:color w:val="000000"/>
          <w:sz w:val="32"/>
          <w:szCs w:val="32"/>
        </w:rPr>
        <w:t>的联合</w:t>
      </w:r>
      <w:r w:rsidR="00FB6532" w:rsidRPr="00082AEA">
        <w:rPr>
          <w:rFonts w:eastAsia="仿宋_GB2312"/>
          <w:color w:val="000000"/>
          <w:sz w:val="32"/>
          <w:szCs w:val="32"/>
        </w:rPr>
        <w:t>治疗药物开发</w:t>
      </w:r>
      <w:r w:rsidR="00856660" w:rsidRPr="00082AEA">
        <w:rPr>
          <w:rFonts w:eastAsia="仿宋_GB2312"/>
          <w:color w:val="000000"/>
          <w:sz w:val="32"/>
          <w:szCs w:val="32"/>
        </w:rPr>
        <w:t>。</w:t>
      </w:r>
      <w:r w:rsidR="00EA2332" w:rsidRPr="00082AEA">
        <w:rPr>
          <w:rFonts w:eastAsia="仿宋_GB2312"/>
          <w:color w:val="000000"/>
          <w:sz w:val="32"/>
          <w:szCs w:val="32"/>
        </w:rPr>
        <w:t>为</w:t>
      </w:r>
      <w:r w:rsidR="00ED0B37" w:rsidRPr="00082AEA">
        <w:rPr>
          <w:rFonts w:eastAsia="仿宋_GB2312"/>
          <w:color w:val="000000"/>
          <w:sz w:val="32"/>
          <w:szCs w:val="32"/>
        </w:rPr>
        <w:t>此，</w:t>
      </w:r>
      <w:r w:rsidR="009F7E3C" w:rsidRPr="00082AEA">
        <w:rPr>
          <w:rFonts w:eastAsia="仿宋_GB2312"/>
          <w:color w:val="000000"/>
          <w:sz w:val="32"/>
          <w:szCs w:val="32"/>
        </w:rPr>
        <w:t>建立</w:t>
      </w:r>
      <w:r w:rsidR="00977DE9" w:rsidRPr="00082AEA">
        <w:rPr>
          <w:rFonts w:eastAsia="仿宋_GB2312"/>
          <w:color w:val="000000"/>
          <w:sz w:val="32"/>
          <w:szCs w:val="32"/>
        </w:rPr>
        <w:t>科学合理的</w:t>
      </w:r>
      <w:r w:rsidR="00C727E2" w:rsidRPr="00082AEA">
        <w:rPr>
          <w:rFonts w:eastAsia="仿宋_GB2312"/>
          <w:color w:val="000000"/>
          <w:sz w:val="32"/>
          <w:szCs w:val="32"/>
        </w:rPr>
        <w:t>联合</w:t>
      </w:r>
      <w:r w:rsidR="00233E13" w:rsidRPr="00082AEA">
        <w:rPr>
          <w:rFonts w:eastAsia="仿宋_GB2312"/>
          <w:color w:val="000000"/>
          <w:sz w:val="32"/>
          <w:szCs w:val="32"/>
        </w:rPr>
        <w:t>治疗</w:t>
      </w:r>
      <w:r w:rsidR="009F7E3C" w:rsidRPr="00082AEA">
        <w:rPr>
          <w:rFonts w:eastAsia="仿宋_GB2312"/>
          <w:color w:val="000000"/>
          <w:sz w:val="32"/>
          <w:szCs w:val="32"/>
        </w:rPr>
        <w:t>开发</w:t>
      </w:r>
      <w:r w:rsidR="007F2255" w:rsidRPr="00082AEA">
        <w:rPr>
          <w:rFonts w:eastAsia="仿宋_GB2312"/>
          <w:color w:val="000000"/>
          <w:sz w:val="32"/>
          <w:szCs w:val="32"/>
        </w:rPr>
        <w:t>路径</w:t>
      </w:r>
      <w:r w:rsidR="00871362" w:rsidRPr="00082AEA">
        <w:rPr>
          <w:rFonts w:eastAsia="仿宋_GB2312"/>
          <w:color w:val="000000"/>
          <w:sz w:val="32"/>
          <w:szCs w:val="32"/>
        </w:rPr>
        <w:t>至关重要。</w:t>
      </w:r>
    </w:p>
    <w:p w14:paraId="47E49D6D" w14:textId="030B3039" w:rsidR="003F20AD" w:rsidRPr="00082AEA" w:rsidRDefault="00CC08E8" w:rsidP="00082AEA">
      <w:pPr>
        <w:tabs>
          <w:tab w:val="left" w:pos="0"/>
        </w:tabs>
        <w:ind w:firstLineChars="200" w:firstLine="640"/>
        <w:contextualSpacing/>
        <w:rPr>
          <w:rFonts w:eastAsia="仿宋_GB2312"/>
          <w:color w:val="000000"/>
          <w:sz w:val="32"/>
          <w:szCs w:val="32"/>
        </w:rPr>
      </w:pPr>
      <w:r w:rsidRPr="00082AEA">
        <w:rPr>
          <w:rFonts w:eastAsia="仿宋_GB2312"/>
          <w:color w:val="000000"/>
          <w:sz w:val="32"/>
          <w:szCs w:val="32"/>
        </w:rPr>
        <w:t>美国</w:t>
      </w:r>
      <w:r w:rsidR="00135021" w:rsidRPr="00082AEA">
        <w:rPr>
          <w:rFonts w:eastAsia="仿宋_GB2312"/>
          <w:color w:val="000000"/>
          <w:sz w:val="32"/>
          <w:szCs w:val="32"/>
        </w:rPr>
        <w:t>食品药品监督管理局（</w:t>
      </w:r>
      <w:r w:rsidR="00135021" w:rsidRPr="00082AEA">
        <w:rPr>
          <w:rFonts w:eastAsia="仿宋_GB2312"/>
          <w:color w:val="000000"/>
          <w:sz w:val="32"/>
          <w:szCs w:val="32"/>
        </w:rPr>
        <w:t xml:space="preserve">Food and </w:t>
      </w:r>
      <w:proofErr w:type="spellStart"/>
      <w:r w:rsidR="00135021" w:rsidRPr="00082AEA">
        <w:rPr>
          <w:rFonts w:eastAsia="仿宋_GB2312"/>
          <w:color w:val="000000"/>
          <w:sz w:val="32"/>
          <w:szCs w:val="32"/>
        </w:rPr>
        <w:t>Durg</w:t>
      </w:r>
      <w:proofErr w:type="spellEnd"/>
      <w:r w:rsidR="00135021" w:rsidRPr="00082AEA">
        <w:rPr>
          <w:rFonts w:eastAsia="仿宋_GB2312"/>
          <w:color w:val="000000"/>
          <w:sz w:val="32"/>
          <w:szCs w:val="32"/>
        </w:rPr>
        <w:t xml:space="preserve"> Administration, FDA</w:t>
      </w:r>
      <w:r w:rsidR="00135021" w:rsidRPr="00082AEA">
        <w:rPr>
          <w:rFonts w:eastAsia="仿宋_GB2312"/>
          <w:color w:val="000000"/>
          <w:sz w:val="32"/>
          <w:szCs w:val="32"/>
        </w:rPr>
        <w:t>）</w:t>
      </w:r>
      <w:r w:rsidRPr="00082AEA">
        <w:rPr>
          <w:rFonts w:eastAsia="仿宋_GB2312"/>
          <w:color w:val="000000"/>
          <w:sz w:val="32"/>
          <w:szCs w:val="32"/>
        </w:rPr>
        <w:t>于</w:t>
      </w:r>
      <w:r w:rsidRPr="00082AEA">
        <w:rPr>
          <w:rFonts w:eastAsia="仿宋_GB2312"/>
          <w:color w:val="000000"/>
          <w:sz w:val="32"/>
          <w:szCs w:val="32"/>
        </w:rPr>
        <w:t>2013</w:t>
      </w:r>
      <w:r w:rsidRPr="00082AEA">
        <w:rPr>
          <w:rFonts w:eastAsia="仿宋_GB2312"/>
          <w:color w:val="000000"/>
          <w:sz w:val="32"/>
          <w:szCs w:val="32"/>
        </w:rPr>
        <w:t>年发布了两种或两种以上</w:t>
      </w:r>
      <w:r w:rsidR="00BD6B7E" w:rsidRPr="00082AEA">
        <w:rPr>
          <w:rFonts w:eastAsia="仿宋_GB2312"/>
          <w:color w:val="000000"/>
          <w:sz w:val="32"/>
          <w:szCs w:val="32"/>
        </w:rPr>
        <w:t>新药</w:t>
      </w:r>
      <w:r w:rsidRPr="00082AEA">
        <w:rPr>
          <w:rFonts w:eastAsia="仿宋_GB2312"/>
          <w:color w:val="000000"/>
          <w:sz w:val="32"/>
          <w:szCs w:val="32"/>
        </w:rPr>
        <w:t>联合应用的共同开发行业指南</w:t>
      </w:r>
      <w:r w:rsidR="00773FA8" w:rsidRPr="00082AEA">
        <w:rPr>
          <w:rFonts w:eastAsia="仿宋_GB2312"/>
          <w:color w:val="000000"/>
          <w:sz w:val="32"/>
          <w:szCs w:val="32"/>
          <w:vertAlign w:val="superscript"/>
        </w:rPr>
        <w:t>[1]</w:t>
      </w:r>
      <w:r w:rsidRPr="00082AEA">
        <w:rPr>
          <w:rFonts w:eastAsia="仿宋_GB2312"/>
          <w:color w:val="000000"/>
          <w:sz w:val="32"/>
          <w:szCs w:val="32"/>
        </w:rPr>
        <w:t>，</w:t>
      </w:r>
      <w:r w:rsidR="00FD1EAF" w:rsidRPr="00082AEA">
        <w:rPr>
          <w:rFonts w:eastAsia="仿宋_GB2312"/>
          <w:color w:val="000000"/>
          <w:sz w:val="32"/>
          <w:szCs w:val="32"/>
        </w:rPr>
        <w:t>对抗肿瘤药联合开发的临床试验设计</w:t>
      </w:r>
      <w:r w:rsidR="00200808" w:rsidRPr="00082AEA">
        <w:rPr>
          <w:rFonts w:eastAsia="仿宋_GB2312"/>
          <w:color w:val="000000"/>
          <w:sz w:val="32"/>
          <w:szCs w:val="32"/>
        </w:rPr>
        <w:t>提供了</w:t>
      </w:r>
      <w:r w:rsidR="00E90362" w:rsidRPr="00082AEA">
        <w:rPr>
          <w:rFonts w:eastAsia="仿宋_GB2312"/>
          <w:color w:val="000000"/>
          <w:sz w:val="32"/>
          <w:szCs w:val="32"/>
        </w:rPr>
        <w:t>一般性的</w:t>
      </w:r>
      <w:r w:rsidR="00200808" w:rsidRPr="00082AEA">
        <w:rPr>
          <w:rFonts w:eastAsia="仿宋_GB2312"/>
          <w:color w:val="000000"/>
          <w:sz w:val="32"/>
          <w:szCs w:val="32"/>
        </w:rPr>
        <w:t>指导性意见</w:t>
      </w:r>
      <w:r w:rsidR="00F37130" w:rsidRPr="00082AEA">
        <w:rPr>
          <w:rFonts w:eastAsia="仿宋_GB2312"/>
          <w:color w:val="000000"/>
          <w:sz w:val="32"/>
          <w:szCs w:val="32"/>
        </w:rPr>
        <w:t>。</w:t>
      </w:r>
      <w:r w:rsidR="00AC69AF" w:rsidRPr="00082AEA">
        <w:rPr>
          <w:rFonts w:eastAsia="仿宋_GB2312"/>
          <w:color w:val="000000"/>
          <w:sz w:val="32"/>
          <w:szCs w:val="32"/>
        </w:rPr>
        <w:t>随着</w:t>
      </w:r>
      <w:r w:rsidR="00FB2B27" w:rsidRPr="00082AEA">
        <w:rPr>
          <w:rFonts w:eastAsia="仿宋_GB2312"/>
          <w:color w:val="000000"/>
          <w:sz w:val="32"/>
          <w:szCs w:val="32"/>
        </w:rPr>
        <w:t>近年来</w:t>
      </w:r>
      <w:r w:rsidR="00451AEF" w:rsidRPr="00082AEA">
        <w:rPr>
          <w:rFonts w:eastAsia="仿宋_GB2312"/>
          <w:color w:val="000000"/>
          <w:sz w:val="32"/>
          <w:szCs w:val="32"/>
        </w:rPr>
        <w:t>我国</w:t>
      </w:r>
      <w:r w:rsidR="00AC69AF" w:rsidRPr="00082AEA">
        <w:rPr>
          <w:rFonts w:eastAsia="仿宋_GB2312"/>
          <w:color w:val="000000"/>
          <w:sz w:val="32"/>
          <w:szCs w:val="32"/>
        </w:rPr>
        <w:t>在</w:t>
      </w:r>
      <w:proofErr w:type="gramStart"/>
      <w:r w:rsidR="00AC69AF" w:rsidRPr="00082AEA">
        <w:rPr>
          <w:rFonts w:eastAsia="仿宋_GB2312"/>
          <w:color w:val="000000"/>
          <w:sz w:val="32"/>
          <w:szCs w:val="32"/>
        </w:rPr>
        <w:t>研</w:t>
      </w:r>
      <w:proofErr w:type="gramEnd"/>
      <w:r w:rsidR="00451AEF" w:rsidRPr="00082AEA">
        <w:rPr>
          <w:rFonts w:eastAsia="仿宋_GB2312"/>
          <w:color w:val="000000"/>
          <w:sz w:val="32"/>
          <w:szCs w:val="32"/>
        </w:rPr>
        <w:t>抗肿瘤</w:t>
      </w:r>
      <w:r w:rsidR="00AC69AF" w:rsidRPr="00082AEA">
        <w:rPr>
          <w:rFonts w:eastAsia="仿宋_GB2312"/>
          <w:color w:val="000000"/>
          <w:sz w:val="32"/>
          <w:szCs w:val="32"/>
        </w:rPr>
        <w:t>新药种类</w:t>
      </w:r>
      <w:r w:rsidR="009B1256" w:rsidRPr="00082AEA">
        <w:rPr>
          <w:rFonts w:eastAsia="仿宋_GB2312"/>
          <w:color w:val="000000"/>
          <w:sz w:val="32"/>
          <w:szCs w:val="32"/>
        </w:rPr>
        <w:t>不断</w:t>
      </w:r>
      <w:r w:rsidR="00AC69AF" w:rsidRPr="00082AEA">
        <w:rPr>
          <w:rFonts w:eastAsia="仿宋_GB2312"/>
          <w:color w:val="000000"/>
          <w:sz w:val="32"/>
          <w:szCs w:val="32"/>
        </w:rPr>
        <w:t>增多，</w:t>
      </w:r>
      <w:r w:rsidR="00FA0044" w:rsidRPr="00082AEA">
        <w:rPr>
          <w:rFonts w:eastAsia="仿宋_GB2312"/>
          <w:color w:val="000000"/>
          <w:sz w:val="32"/>
          <w:szCs w:val="32"/>
        </w:rPr>
        <w:t>研发环境</w:t>
      </w:r>
      <w:r w:rsidR="00242716" w:rsidRPr="00082AEA">
        <w:rPr>
          <w:rFonts w:eastAsia="仿宋_GB2312"/>
          <w:color w:val="000000"/>
          <w:sz w:val="32"/>
          <w:szCs w:val="32"/>
        </w:rPr>
        <w:t>日趋</w:t>
      </w:r>
      <w:r w:rsidR="00FA0044" w:rsidRPr="00082AEA">
        <w:rPr>
          <w:rFonts w:eastAsia="仿宋_GB2312"/>
          <w:color w:val="000000"/>
          <w:sz w:val="32"/>
          <w:szCs w:val="32"/>
        </w:rPr>
        <w:t>复杂</w:t>
      </w:r>
      <w:r w:rsidR="00135021" w:rsidRPr="00082AEA">
        <w:rPr>
          <w:rFonts w:eastAsia="仿宋_GB2312"/>
          <w:color w:val="000000"/>
          <w:sz w:val="32"/>
          <w:szCs w:val="32"/>
        </w:rPr>
        <w:t>，</w:t>
      </w:r>
      <w:r w:rsidR="00EB5FBD" w:rsidRPr="00082AEA">
        <w:rPr>
          <w:rFonts w:eastAsia="仿宋_GB2312"/>
          <w:color w:val="000000"/>
          <w:sz w:val="32"/>
          <w:szCs w:val="32"/>
        </w:rPr>
        <w:t>急需制定</w:t>
      </w:r>
      <w:r w:rsidR="00BA4E77" w:rsidRPr="00082AEA">
        <w:rPr>
          <w:rFonts w:eastAsia="仿宋_GB2312"/>
          <w:color w:val="000000"/>
          <w:sz w:val="32"/>
          <w:szCs w:val="32"/>
        </w:rPr>
        <w:t>适合</w:t>
      </w:r>
      <w:r w:rsidR="00451AEF" w:rsidRPr="00082AEA">
        <w:rPr>
          <w:rFonts w:eastAsia="仿宋_GB2312"/>
          <w:color w:val="000000"/>
          <w:sz w:val="32"/>
          <w:szCs w:val="32"/>
        </w:rPr>
        <w:t>我国</w:t>
      </w:r>
      <w:r w:rsidR="00BA4E77" w:rsidRPr="00082AEA">
        <w:rPr>
          <w:rFonts w:eastAsia="仿宋_GB2312"/>
          <w:color w:val="000000"/>
          <w:sz w:val="32"/>
          <w:szCs w:val="32"/>
        </w:rPr>
        <w:t>当前研发水平和监管环境的</w:t>
      </w:r>
      <w:r w:rsidR="00856660" w:rsidRPr="00082AEA">
        <w:rPr>
          <w:rFonts w:eastAsia="仿宋_GB2312"/>
          <w:color w:val="000000"/>
          <w:sz w:val="32"/>
          <w:szCs w:val="32"/>
        </w:rPr>
        <w:t>相关技术指导原则</w:t>
      </w:r>
      <w:r w:rsidR="00BD6B7E" w:rsidRPr="00082AEA">
        <w:rPr>
          <w:rFonts w:eastAsia="仿宋_GB2312"/>
          <w:color w:val="000000"/>
          <w:sz w:val="32"/>
          <w:szCs w:val="32"/>
        </w:rPr>
        <w:t>，</w:t>
      </w:r>
      <w:r w:rsidR="00EB5FBD" w:rsidRPr="00082AEA">
        <w:rPr>
          <w:rFonts w:eastAsia="仿宋_GB2312"/>
          <w:color w:val="000000"/>
          <w:sz w:val="32"/>
          <w:szCs w:val="32"/>
        </w:rPr>
        <w:t>明确</w:t>
      </w:r>
      <w:r w:rsidR="00856660" w:rsidRPr="00082AEA">
        <w:rPr>
          <w:rFonts w:eastAsia="仿宋_GB2312"/>
          <w:color w:val="000000"/>
          <w:sz w:val="32"/>
          <w:szCs w:val="32"/>
        </w:rPr>
        <w:t>抗肿瘤药联合开发</w:t>
      </w:r>
      <w:r w:rsidR="00D90EFA" w:rsidRPr="00082AEA">
        <w:rPr>
          <w:rFonts w:eastAsia="仿宋_GB2312"/>
          <w:color w:val="000000"/>
          <w:sz w:val="32"/>
          <w:szCs w:val="32"/>
        </w:rPr>
        <w:t>的</w:t>
      </w:r>
      <w:r w:rsidR="00856660" w:rsidRPr="00082AEA">
        <w:rPr>
          <w:rFonts w:eastAsia="仿宋_GB2312"/>
          <w:color w:val="000000"/>
          <w:sz w:val="32"/>
          <w:szCs w:val="32"/>
        </w:rPr>
        <w:t>临床试验设计</w:t>
      </w:r>
      <w:r w:rsidR="00D90EFA" w:rsidRPr="00082AEA">
        <w:rPr>
          <w:rFonts w:eastAsia="仿宋_GB2312"/>
          <w:color w:val="000000"/>
          <w:sz w:val="32"/>
          <w:szCs w:val="32"/>
        </w:rPr>
        <w:t>和</w:t>
      </w:r>
      <w:r w:rsidR="00856660" w:rsidRPr="00082AEA">
        <w:rPr>
          <w:rFonts w:eastAsia="仿宋_GB2312"/>
          <w:color w:val="000000"/>
          <w:sz w:val="32"/>
          <w:szCs w:val="32"/>
        </w:rPr>
        <w:t>获益考虑</w:t>
      </w:r>
      <w:r w:rsidR="00EB5FBD" w:rsidRPr="00082AEA">
        <w:rPr>
          <w:rFonts w:eastAsia="仿宋_GB2312"/>
          <w:color w:val="000000"/>
          <w:sz w:val="32"/>
          <w:szCs w:val="32"/>
        </w:rPr>
        <w:t>。</w:t>
      </w:r>
    </w:p>
    <w:p w14:paraId="5C2076A8" w14:textId="77777777" w:rsidR="00823190" w:rsidRPr="00774FC6" w:rsidRDefault="00823190" w:rsidP="00082AEA">
      <w:pPr>
        <w:keepNext/>
        <w:keepLines/>
        <w:widowControl w:val="0"/>
        <w:numPr>
          <w:ilvl w:val="0"/>
          <w:numId w:val="1"/>
        </w:numPr>
        <w:contextualSpacing/>
        <w:outlineLvl w:val="0"/>
        <w:rPr>
          <w:rFonts w:eastAsia="黑体"/>
          <w:bCs/>
          <w:kern w:val="44"/>
          <w:sz w:val="32"/>
          <w:szCs w:val="32"/>
        </w:rPr>
      </w:pPr>
      <w:bookmarkStart w:id="1" w:name="_Toc45784048"/>
      <w:r w:rsidRPr="00774FC6">
        <w:rPr>
          <w:rFonts w:eastAsia="黑体"/>
          <w:bCs/>
          <w:kern w:val="44"/>
          <w:sz w:val="32"/>
          <w:szCs w:val="32"/>
        </w:rPr>
        <w:t>背景</w:t>
      </w:r>
      <w:bookmarkEnd w:id="1"/>
    </w:p>
    <w:p w14:paraId="40F5C47D" w14:textId="7D36A569" w:rsidR="00965971" w:rsidRPr="00082AEA" w:rsidRDefault="000F5515" w:rsidP="00082AEA">
      <w:pPr>
        <w:tabs>
          <w:tab w:val="left" w:pos="0"/>
        </w:tabs>
        <w:ind w:firstLineChars="200" w:firstLine="640"/>
        <w:contextualSpacing/>
        <w:rPr>
          <w:rFonts w:eastAsia="仿宋_GB2312"/>
          <w:color w:val="000000"/>
          <w:sz w:val="32"/>
          <w:szCs w:val="32"/>
        </w:rPr>
      </w:pPr>
      <w:r w:rsidRPr="00082AEA">
        <w:rPr>
          <w:rFonts w:eastAsia="仿宋_GB2312"/>
          <w:color w:val="000000"/>
          <w:sz w:val="32"/>
          <w:szCs w:val="32"/>
        </w:rPr>
        <w:t>联合治疗的目的通常为提高疗效、降低不良反应，或提高治疗便利性。</w:t>
      </w:r>
      <w:r w:rsidR="00D5752E" w:rsidRPr="00082AEA">
        <w:rPr>
          <w:rFonts w:eastAsia="仿宋_GB2312"/>
          <w:color w:val="000000"/>
          <w:sz w:val="32"/>
          <w:szCs w:val="32"/>
        </w:rPr>
        <w:t>对于</w:t>
      </w:r>
      <w:r w:rsidRPr="00082AEA">
        <w:rPr>
          <w:rFonts w:eastAsia="仿宋_GB2312"/>
          <w:color w:val="000000"/>
          <w:sz w:val="32"/>
          <w:szCs w:val="32"/>
        </w:rPr>
        <w:t>肿瘤治疗领域，联合治疗的核心目的</w:t>
      </w:r>
      <w:r w:rsidR="00BF2DF7" w:rsidRPr="00082AEA">
        <w:rPr>
          <w:rFonts w:eastAsia="仿宋_GB2312"/>
          <w:color w:val="000000"/>
          <w:sz w:val="32"/>
          <w:szCs w:val="32"/>
        </w:rPr>
        <w:t>主要</w:t>
      </w:r>
      <w:r w:rsidRPr="00082AEA">
        <w:rPr>
          <w:rFonts w:eastAsia="仿宋_GB2312"/>
          <w:color w:val="000000"/>
          <w:sz w:val="32"/>
          <w:szCs w:val="32"/>
        </w:rPr>
        <w:t>是提高疗效。因此，本指导原则讨论的是以提高疗效为主</w:t>
      </w:r>
      <w:r w:rsidRPr="00082AEA">
        <w:rPr>
          <w:rFonts w:eastAsia="仿宋_GB2312"/>
          <w:color w:val="000000"/>
          <w:sz w:val="32"/>
          <w:szCs w:val="32"/>
        </w:rPr>
        <w:lastRenderedPageBreak/>
        <w:t>要目标的抗肿瘤药联合治疗的临床试验设计。</w:t>
      </w:r>
      <w:r w:rsidR="000C4690" w:rsidRPr="00082AEA">
        <w:rPr>
          <w:rFonts w:eastAsia="仿宋_GB2312"/>
          <w:color w:val="000000"/>
          <w:sz w:val="32"/>
          <w:szCs w:val="32"/>
        </w:rPr>
        <w:t>在</w:t>
      </w:r>
      <w:r w:rsidR="00486821" w:rsidRPr="00082AEA">
        <w:rPr>
          <w:rFonts w:eastAsia="仿宋_GB2312"/>
          <w:color w:val="000000"/>
          <w:sz w:val="32"/>
          <w:szCs w:val="32"/>
        </w:rPr>
        <w:t>开展抗肿瘤药的联合开发前，应</w:t>
      </w:r>
      <w:r w:rsidR="00280EDE" w:rsidRPr="00082AEA">
        <w:rPr>
          <w:rFonts w:eastAsia="仿宋_GB2312"/>
          <w:color w:val="000000"/>
          <w:sz w:val="32"/>
          <w:szCs w:val="32"/>
        </w:rPr>
        <w:t>首先具</w:t>
      </w:r>
      <w:r w:rsidR="002E2FB6" w:rsidRPr="00082AEA">
        <w:rPr>
          <w:rFonts w:eastAsia="仿宋_GB2312"/>
          <w:color w:val="000000"/>
          <w:sz w:val="32"/>
          <w:szCs w:val="32"/>
        </w:rPr>
        <w:t>备</w:t>
      </w:r>
      <w:r w:rsidR="00280EDE" w:rsidRPr="00082AEA">
        <w:rPr>
          <w:rFonts w:eastAsia="仿宋_GB2312"/>
          <w:color w:val="000000"/>
          <w:sz w:val="32"/>
          <w:szCs w:val="32"/>
        </w:rPr>
        <w:t>充分的</w:t>
      </w:r>
      <w:r w:rsidR="00486821" w:rsidRPr="00082AEA">
        <w:rPr>
          <w:rFonts w:eastAsia="仿宋_GB2312"/>
          <w:color w:val="000000"/>
          <w:sz w:val="32"/>
          <w:szCs w:val="32"/>
        </w:rPr>
        <w:t>联合</w:t>
      </w:r>
      <w:r w:rsidR="00735262" w:rsidRPr="00082AEA">
        <w:rPr>
          <w:rFonts w:eastAsia="仿宋_GB2312"/>
          <w:color w:val="000000"/>
          <w:sz w:val="32"/>
          <w:szCs w:val="32"/>
        </w:rPr>
        <w:t>治疗</w:t>
      </w:r>
      <w:r w:rsidR="00BE1808" w:rsidRPr="00082AEA">
        <w:rPr>
          <w:rFonts w:eastAsia="仿宋_GB2312"/>
          <w:color w:val="000000"/>
          <w:sz w:val="32"/>
          <w:szCs w:val="32"/>
        </w:rPr>
        <w:t>合理性依</w:t>
      </w:r>
      <w:r w:rsidR="00486821" w:rsidRPr="00082AEA">
        <w:rPr>
          <w:rFonts w:eastAsia="仿宋_GB2312"/>
          <w:color w:val="000000"/>
          <w:sz w:val="32"/>
          <w:szCs w:val="32"/>
        </w:rPr>
        <w:t>据</w:t>
      </w:r>
      <w:r w:rsidR="002E2FB6" w:rsidRPr="00082AEA">
        <w:rPr>
          <w:rFonts w:eastAsia="仿宋_GB2312"/>
          <w:color w:val="000000"/>
          <w:sz w:val="32"/>
          <w:szCs w:val="32"/>
        </w:rPr>
        <w:t>作为联合开发的理论</w:t>
      </w:r>
      <w:r w:rsidR="006B4A77" w:rsidRPr="00082AEA">
        <w:rPr>
          <w:rFonts w:eastAsia="仿宋_GB2312"/>
          <w:color w:val="000000"/>
          <w:sz w:val="32"/>
          <w:szCs w:val="32"/>
        </w:rPr>
        <w:t>基础</w:t>
      </w:r>
      <w:r w:rsidR="002E2FB6" w:rsidRPr="00082AEA">
        <w:rPr>
          <w:rFonts w:eastAsia="仿宋_GB2312"/>
          <w:color w:val="000000"/>
          <w:sz w:val="32"/>
          <w:szCs w:val="32"/>
        </w:rPr>
        <w:t>，</w:t>
      </w:r>
      <w:r w:rsidR="007D6779" w:rsidRPr="00082AEA">
        <w:rPr>
          <w:rFonts w:eastAsia="仿宋_GB2312"/>
          <w:color w:val="000000"/>
          <w:sz w:val="32"/>
          <w:szCs w:val="32"/>
        </w:rPr>
        <w:t>再</w:t>
      </w:r>
      <w:r w:rsidR="002E2FB6" w:rsidRPr="00082AEA">
        <w:rPr>
          <w:rFonts w:eastAsia="仿宋_GB2312"/>
          <w:color w:val="000000"/>
          <w:sz w:val="32"/>
          <w:szCs w:val="32"/>
        </w:rPr>
        <w:t>根据</w:t>
      </w:r>
      <w:r w:rsidR="00D57342" w:rsidRPr="00082AEA">
        <w:rPr>
          <w:rFonts w:eastAsia="仿宋_GB2312"/>
          <w:color w:val="000000"/>
          <w:sz w:val="32"/>
          <w:szCs w:val="32"/>
        </w:rPr>
        <w:t>各自</w:t>
      </w:r>
      <w:r w:rsidR="00486821" w:rsidRPr="00082AEA">
        <w:rPr>
          <w:rFonts w:eastAsia="仿宋_GB2312"/>
          <w:color w:val="000000"/>
          <w:sz w:val="32"/>
          <w:szCs w:val="32"/>
        </w:rPr>
        <w:t>单药</w:t>
      </w:r>
      <w:r w:rsidR="00A36F09" w:rsidRPr="00082AEA">
        <w:rPr>
          <w:rFonts w:eastAsia="仿宋_GB2312"/>
          <w:color w:val="000000"/>
          <w:sz w:val="32"/>
          <w:szCs w:val="32"/>
        </w:rPr>
        <w:t>的</w:t>
      </w:r>
      <w:r w:rsidR="00486821" w:rsidRPr="00082AEA">
        <w:rPr>
          <w:rFonts w:eastAsia="仿宋_GB2312"/>
          <w:color w:val="000000"/>
          <w:sz w:val="32"/>
          <w:szCs w:val="32"/>
        </w:rPr>
        <w:t>临床试验数据</w:t>
      </w:r>
      <w:r w:rsidR="00323364" w:rsidRPr="00082AEA">
        <w:rPr>
          <w:rFonts w:eastAsia="仿宋_GB2312"/>
          <w:color w:val="000000"/>
          <w:sz w:val="32"/>
          <w:szCs w:val="32"/>
        </w:rPr>
        <w:t>特征</w:t>
      </w:r>
      <w:r w:rsidR="00486821" w:rsidRPr="00082AEA">
        <w:rPr>
          <w:rFonts w:eastAsia="仿宋_GB2312"/>
          <w:color w:val="000000"/>
          <w:sz w:val="32"/>
          <w:szCs w:val="32"/>
        </w:rPr>
        <w:t>综合</w:t>
      </w:r>
      <w:proofErr w:type="gramStart"/>
      <w:r w:rsidR="00486821" w:rsidRPr="00082AEA">
        <w:rPr>
          <w:rFonts w:eastAsia="仿宋_GB2312"/>
          <w:color w:val="000000"/>
          <w:sz w:val="32"/>
          <w:szCs w:val="32"/>
        </w:rPr>
        <w:t>研</w:t>
      </w:r>
      <w:proofErr w:type="gramEnd"/>
      <w:r w:rsidR="00486821" w:rsidRPr="00082AEA">
        <w:rPr>
          <w:rFonts w:eastAsia="仿宋_GB2312"/>
          <w:color w:val="000000"/>
          <w:sz w:val="32"/>
          <w:szCs w:val="32"/>
        </w:rPr>
        <w:t>判，基于科学证据</w:t>
      </w:r>
      <w:r w:rsidR="00412A77" w:rsidRPr="00082AEA">
        <w:rPr>
          <w:rFonts w:eastAsia="仿宋_GB2312"/>
          <w:color w:val="000000"/>
          <w:sz w:val="32"/>
          <w:szCs w:val="32"/>
        </w:rPr>
        <w:t>开展</w:t>
      </w:r>
      <w:r w:rsidR="00486821" w:rsidRPr="00082AEA">
        <w:rPr>
          <w:rFonts w:eastAsia="仿宋_GB2312"/>
          <w:color w:val="000000"/>
          <w:sz w:val="32"/>
          <w:szCs w:val="32"/>
        </w:rPr>
        <w:t>联合治疗临床试验。</w:t>
      </w:r>
    </w:p>
    <w:p w14:paraId="783FF0D9" w14:textId="18D13396" w:rsidR="00486821" w:rsidRPr="00082AEA" w:rsidRDefault="00486821" w:rsidP="00082AEA">
      <w:pPr>
        <w:widowControl w:val="0"/>
        <w:ind w:firstLineChars="200" w:firstLine="640"/>
        <w:contextualSpacing/>
        <w:rPr>
          <w:rFonts w:eastAsia="仿宋_GB2312"/>
          <w:sz w:val="32"/>
          <w:szCs w:val="32"/>
        </w:rPr>
      </w:pPr>
      <w:r w:rsidRPr="00082AEA">
        <w:rPr>
          <w:rFonts w:eastAsia="仿宋_GB2312"/>
          <w:sz w:val="32"/>
          <w:szCs w:val="32"/>
        </w:rPr>
        <w:t>本</w:t>
      </w:r>
      <w:r w:rsidR="00B450C7" w:rsidRPr="00082AEA">
        <w:rPr>
          <w:rFonts w:eastAsia="仿宋_GB2312"/>
          <w:sz w:val="32"/>
          <w:szCs w:val="32"/>
        </w:rPr>
        <w:t>指导原则将</w:t>
      </w:r>
      <w:r w:rsidR="00C2047A" w:rsidRPr="00082AEA">
        <w:rPr>
          <w:rFonts w:eastAsia="仿宋_GB2312"/>
          <w:sz w:val="32"/>
          <w:szCs w:val="32"/>
        </w:rPr>
        <w:t>依据</w:t>
      </w:r>
      <w:r w:rsidR="006348BB" w:rsidRPr="00082AEA">
        <w:rPr>
          <w:rFonts w:eastAsia="仿宋_GB2312"/>
          <w:sz w:val="32"/>
          <w:szCs w:val="32"/>
        </w:rPr>
        <w:t>不同</w:t>
      </w:r>
      <w:r w:rsidR="00C2047A" w:rsidRPr="00082AEA">
        <w:rPr>
          <w:rFonts w:eastAsia="仿宋_GB2312"/>
          <w:sz w:val="32"/>
          <w:szCs w:val="32"/>
        </w:rPr>
        <w:t>的</w:t>
      </w:r>
      <w:r w:rsidR="006348BB" w:rsidRPr="00082AEA">
        <w:rPr>
          <w:rFonts w:eastAsia="仿宋_GB2312"/>
          <w:sz w:val="32"/>
          <w:szCs w:val="32"/>
        </w:rPr>
        <w:t>联合</w:t>
      </w:r>
      <w:r w:rsidR="00735262" w:rsidRPr="00082AEA">
        <w:rPr>
          <w:rFonts w:eastAsia="仿宋_GB2312"/>
          <w:sz w:val="32"/>
          <w:szCs w:val="32"/>
        </w:rPr>
        <w:t>治疗</w:t>
      </w:r>
      <w:r w:rsidR="006348BB" w:rsidRPr="00082AEA">
        <w:rPr>
          <w:rFonts w:eastAsia="仿宋_GB2312"/>
          <w:sz w:val="32"/>
          <w:szCs w:val="32"/>
        </w:rPr>
        <w:t>临床试验</w:t>
      </w:r>
      <w:r w:rsidR="00C2047A" w:rsidRPr="00082AEA">
        <w:rPr>
          <w:rFonts w:eastAsia="仿宋_GB2312"/>
          <w:sz w:val="32"/>
          <w:szCs w:val="32"/>
        </w:rPr>
        <w:t>阶段</w:t>
      </w:r>
      <w:r w:rsidR="002E6C8A" w:rsidRPr="00082AEA">
        <w:rPr>
          <w:rFonts w:eastAsia="仿宋_GB2312"/>
          <w:sz w:val="32"/>
          <w:szCs w:val="32"/>
        </w:rPr>
        <w:t>，</w:t>
      </w:r>
      <w:r w:rsidR="00B450C7" w:rsidRPr="00082AEA">
        <w:rPr>
          <w:rFonts w:eastAsia="仿宋_GB2312"/>
          <w:sz w:val="32"/>
          <w:szCs w:val="32"/>
        </w:rPr>
        <w:t>阐述</w:t>
      </w:r>
      <w:r w:rsidR="006348BB" w:rsidRPr="00082AEA">
        <w:rPr>
          <w:rFonts w:eastAsia="仿宋_GB2312"/>
          <w:sz w:val="32"/>
          <w:szCs w:val="32"/>
        </w:rPr>
        <w:t>抗</w:t>
      </w:r>
      <w:r w:rsidR="00B450C7" w:rsidRPr="00082AEA">
        <w:rPr>
          <w:rFonts w:eastAsia="仿宋_GB2312"/>
          <w:sz w:val="32"/>
          <w:szCs w:val="32"/>
        </w:rPr>
        <w:t>肿瘤药联合开发的试验设计原则</w:t>
      </w:r>
      <w:r w:rsidR="006348BB" w:rsidRPr="00082AEA">
        <w:rPr>
          <w:rFonts w:eastAsia="仿宋_GB2312"/>
          <w:sz w:val="32"/>
          <w:szCs w:val="32"/>
        </w:rPr>
        <w:t>和获益评价</w:t>
      </w:r>
      <w:r w:rsidR="00B450C7" w:rsidRPr="00082AEA">
        <w:rPr>
          <w:rFonts w:eastAsia="仿宋_GB2312"/>
          <w:sz w:val="32"/>
          <w:szCs w:val="32"/>
        </w:rPr>
        <w:t>，</w:t>
      </w:r>
      <w:r w:rsidRPr="00082AEA">
        <w:rPr>
          <w:rFonts w:eastAsia="仿宋_GB2312"/>
          <w:sz w:val="32"/>
          <w:szCs w:val="32"/>
        </w:rPr>
        <w:t>以期为</w:t>
      </w:r>
      <w:r w:rsidR="00B450C7" w:rsidRPr="00082AEA">
        <w:rPr>
          <w:rFonts w:eastAsia="仿宋_GB2312"/>
          <w:sz w:val="32"/>
          <w:szCs w:val="32"/>
        </w:rPr>
        <w:t>抗肿瘤药联合开发</w:t>
      </w:r>
      <w:r w:rsidRPr="00082AEA">
        <w:rPr>
          <w:rFonts w:eastAsia="仿宋_GB2312"/>
          <w:sz w:val="32"/>
          <w:szCs w:val="32"/>
        </w:rPr>
        <w:t>提供参考</w:t>
      </w:r>
      <w:r w:rsidR="006348BB" w:rsidRPr="00082AEA">
        <w:rPr>
          <w:rFonts w:eastAsia="仿宋_GB2312"/>
          <w:sz w:val="32"/>
          <w:szCs w:val="32"/>
        </w:rPr>
        <w:t>，科学</w:t>
      </w:r>
      <w:r w:rsidR="00A0065F" w:rsidRPr="00082AEA">
        <w:rPr>
          <w:rFonts w:eastAsia="仿宋_GB2312"/>
          <w:sz w:val="32"/>
          <w:szCs w:val="32"/>
        </w:rPr>
        <w:t>有序研发</w:t>
      </w:r>
      <w:r w:rsidRPr="00082AEA">
        <w:rPr>
          <w:rFonts w:eastAsia="仿宋_GB2312"/>
          <w:sz w:val="32"/>
          <w:szCs w:val="32"/>
        </w:rPr>
        <w:t>。</w:t>
      </w:r>
    </w:p>
    <w:p w14:paraId="2AA21B9E" w14:textId="572C74C6" w:rsidR="00A7757A" w:rsidRPr="00082AEA" w:rsidRDefault="00486821" w:rsidP="00082AEA">
      <w:pPr>
        <w:widowControl w:val="0"/>
        <w:ind w:firstLineChars="200" w:firstLine="640"/>
        <w:contextualSpacing/>
        <w:rPr>
          <w:rFonts w:eastAsia="仿宋_GB2312"/>
          <w:sz w:val="32"/>
          <w:szCs w:val="32"/>
        </w:rPr>
      </w:pPr>
      <w:r w:rsidRPr="00082AEA">
        <w:rPr>
          <w:rFonts w:eastAsia="仿宋_GB2312"/>
          <w:sz w:val="32"/>
          <w:szCs w:val="32"/>
        </w:rPr>
        <w:t>本指导原则仅代表药品监管部门当前的观点和认</w:t>
      </w:r>
      <w:r w:rsidR="00C12F3E" w:rsidRPr="00082AEA">
        <w:rPr>
          <w:rFonts w:eastAsia="仿宋_GB2312"/>
          <w:sz w:val="32"/>
          <w:szCs w:val="32"/>
        </w:rPr>
        <w:t>知</w:t>
      </w:r>
      <w:r w:rsidRPr="00082AEA">
        <w:rPr>
          <w:rFonts w:eastAsia="仿宋_GB2312"/>
          <w:sz w:val="32"/>
          <w:szCs w:val="32"/>
        </w:rPr>
        <w:t>。随着科学试验的进展，本指导原则中的相关内容将不断完善与更新。应用本指导原则设计和实施研究时，请同时参考药物临床试验质量管理规范（</w:t>
      </w:r>
      <w:r w:rsidRPr="00082AEA">
        <w:rPr>
          <w:rFonts w:eastAsia="仿宋_GB2312"/>
          <w:sz w:val="32"/>
          <w:szCs w:val="32"/>
        </w:rPr>
        <w:t>good clinical prac</w:t>
      </w:r>
      <w:r w:rsidR="002D3A75" w:rsidRPr="00082AEA">
        <w:rPr>
          <w:rFonts w:eastAsia="仿宋_GB2312"/>
          <w:sz w:val="32"/>
          <w:szCs w:val="32"/>
        </w:rPr>
        <w:t>ti</w:t>
      </w:r>
      <w:r w:rsidRPr="00082AEA">
        <w:rPr>
          <w:rFonts w:eastAsia="仿宋_GB2312"/>
          <w:sz w:val="32"/>
          <w:szCs w:val="32"/>
        </w:rPr>
        <w:t>ce, GCP</w:t>
      </w:r>
      <w:r w:rsidRPr="00082AEA">
        <w:rPr>
          <w:rFonts w:eastAsia="仿宋_GB2312"/>
          <w:sz w:val="32"/>
          <w:szCs w:val="32"/>
        </w:rPr>
        <w:t>）、国际人用药品注册技术协调会（</w:t>
      </w:r>
      <w:r w:rsidRPr="00082AEA">
        <w:rPr>
          <w:rFonts w:eastAsia="仿宋_GB2312"/>
          <w:sz w:val="32"/>
          <w:szCs w:val="32"/>
        </w:rPr>
        <w:t xml:space="preserve">international conference on </w:t>
      </w:r>
      <w:proofErr w:type="spellStart"/>
      <w:r w:rsidRPr="00082AEA">
        <w:rPr>
          <w:rFonts w:eastAsia="仿宋_GB2312"/>
          <w:sz w:val="32"/>
          <w:szCs w:val="32"/>
        </w:rPr>
        <w:t>harmonizagtion</w:t>
      </w:r>
      <w:proofErr w:type="spellEnd"/>
      <w:r w:rsidRPr="00082AEA">
        <w:rPr>
          <w:rFonts w:eastAsia="仿宋_GB2312"/>
          <w:sz w:val="32"/>
          <w:szCs w:val="32"/>
        </w:rPr>
        <w:t>, ICH</w:t>
      </w:r>
      <w:r w:rsidRPr="00082AEA">
        <w:rPr>
          <w:rFonts w:eastAsia="仿宋_GB2312"/>
          <w:sz w:val="32"/>
          <w:szCs w:val="32"/>
        </w:rPr>
        <w:t>）和其他国内已发布的相关指导原则。</w:t>
      </w:r>
    </w:p>
    <w:p w14:paraId="19F0CB34" w14:textId="0B28DEEB" w:rsidR="00AF51CE" w:rsidRPr="00774FC6" w:rsidRDefault="00AF51CE" w:rsidP="00082AEA">
      <w:pPr>
        <w:pStyle w:val="ae"/>
        <w:keepNext/>
        <w:keepLines/>
        <w:widowControl w:val="0"/>
        <w:numPr>
          <w:ilvl w:val="0"/>
          <w:numId w:val="1"/>
        </w:numPr>
        <w:snapToGrid/>
        <w:ind w:firstLineChars="0"/>
        <w:contextualSpacing/>
        <w:outlineLvl w:val="0"/>
        <w:rPr>
          <w:rFonts w:eastAsia="黑体"/>
          <w:bCs/>
          <w:kern w:val="44"/>
          <w:sz w:val="32"/>
          <w:szCs w:val="32"/>
        </w:rPr>
      </w:pPr>
      <w:bookmarkStart w:id="2" w:name="_Toc45784049"/>
      <w:r w:rsidRPr="00774FC6">
        <w:rPr>
          <w:rFonts w:eastAsia="黑体"/>
          <w:bCs/>
          <w:kern w:val="44"/>
          <w:sz w:val="32"/>
          <w:szCs w:val="32"/>
        </w:rPr>
        <w:t>联合开发</w:t>
      </w:r>
      <w:r w:rsidR="00AE1FC8" w:rsidRPr="00774FC6">
        <w:rPr>
          <w:rFonts w:eastAsia="黑体"/>
          <w:bCs/>
          <w:kern w:val="44"/>
          <w:sz w:val="32"/>
          <w:szCs w:val="32"/>
        </w:rPr>
        <w:t>依据</w:t>
      </w:r>
      <w:bookmarkEnd w:id="2"/>
    </w:p>
    <w:p w14:paraId="4CECAE58" w14:textId="2178CC1E" w:rsidR="00AE1FC8" w:rsidRPr="00082AEA" w:rsidRDefault="00AF51CE" w:rsidP="00082AEA">
      <w:pPr>
        <w:widowControl w:val="0"/>
        <w:ind w:firstLineChars="200" w:firstLine="640"/>
        <w:contextualSpacing/>
        <w:rPr>
          <w:rFonts w:ascii="仿宋_GB2312" w:eastAsia="仿宋_GB2312"/>
          <w:sz w:val="32"/>
          <w:szCs w:val="32"/>
        </w:rPr>
      </w:pPr>
      <w:r w:rsidRPr="00082AEA">
        <w:rPr>
          <w:rFonts w:ascii="仿宋_GB2312" w:eastAsia="仿宋_GB2312" w:hint="eastAsia"/>
          <w:sz w:val="32"/>
          <w:szCs w:val="32"/>
        </w:rPr>
        <w:t>在开展联合给药的探索性临床试验前，应具备联合开发的合理性依据，通常包括：</w:t>
      </w:r>
      <w:r w:rsidR="00315821">
        <w:rPr>
          <w:rFonts w:ascii="仿宋_GB2312" w:eastAsia="仿宋_GB2312" w:hint="eastAsia"/>
          <w:sz w:val="32"/>
          <w:szCs w:val="32"/>
        </w:rPr>
        <w:t>（</w:t>
      </w:r>
      <w:r w:rsidR="00315821" w:rsidRPr="00082AEA">
        <w:rPr>
          <w:rFonts w:ascii="仿宋_GB2312" w:eastAsia="仿宋_GB2312" w:hint="eastAsia"/>
          <w:sz w:val="32"/>
          <w:szCs w:val="32"/>
        </w:rPr>
        <w:t>1</w:t>
      </w:r>
      <w:r w:rsidR="00A902EE">
        <w:rPr>
          <w:rFonts w:ascii="仿宋_GB2312" w:eastAsia="仿宋_GB2312" w:hint="eastAsia"/>
          <w:sz w:val="32"/>
          <w:szCs w:val="32"/>
        </w:rPr>
        <w:t>）</w:t>
      </w:r>
      <w:r w:rsidRPr="00082AEA">
        <w:rPr>
          <w:rFonts w:ascii="仿宋_GB2312" w:eastAsia="仿宋_GB2312" w:hint="eastAsia"/>
          <w:sz w:val="32"/>
          <w:szCs w:val="32"/>
        </w:rPr>
        <w:t>联合开发</w:t>
      </w:r>
      <w:r w:rsidR="003B687C" w:rsidRPr="00082AEA">
        <w:rPr>
          <w:rFonts w:ascii="仿宋_GB2312" w:eastAsia="仿宋_GB2312" w:hint="eastAsia"/>
          <w:sz w:val="32"/>
          <w:szCs w:val="32"/>
        </w:rPr>
        <w:t>机制</w:t>
      </w:r>
      <w:r w:rsidRPr="00082AEA">
        <w:rPr>
          <w:rFonts w:ascii="仿宋_GB2312" w:eastAsia="仿宋_GB2312" w:hint="eastAsia"/>
          <w:sz w:val="32"/>
          <w:szCs w:val="32"/>
        </w:rPr>
        <w:t>的</w:t>
      </w:r>
      <w:r w:rsidR="003B687C" w:rsidRPr="00082AEA">
        <w:rPr>
          <w:rFonts w:ascii="仿宋_GB2312" w:eastAsia="仿宋_GB2312" w:hint="eastAsia"/>
          <w:sz w:val="32"/>
          <w:szCs w:val="32"/>
        </w:rPr>
        <w:t>合理性依据</w:t>
      </w:r>
      <w:r w:rsidR="006B05D7" w:rsidRPr="00082AEA">
        <w:rPr>
          <w:rFonts w:ascii="仿宋_GB2312" w:eastAsia="仿宋_GB2312" w:hint="eastAsia"/>
          <w:sz w:val="32"/>
          <w:szCs w:val="32"/>
          <w:vertAlign w:val="superscript"/>
        </w:rPr>
        <w:t>[2]</w:t>
      </w:r>
      <w:r w:rsidRPr="00082AEA">
        <w:rPr>
          <w:rFonts w:ascii="仿宋_GB2312" w:eastAsia="仿宋_GB2312" w:hint="eastAsia"/>
          <w:sz w:val="32"/>
          <w:szCs w:val="32"/>
        </w:rPr>
        <w:t>；</w:t>
      </w:r>
      <w:r w:rsidR="00315821">
        <w:rPr>
          <w:rFonts w:ascii="仿宋_GB2312" w:eastAsia="仿宋_GB2312" w:hint="eastAsia"/>
          <w:sz w:val="32"/>
          <w:szCs w:val="32"/>
        </w:rPr>
        <w:t>（</w:t>
      </w:r>
      <w:r w:rsidR="00315821" w:rsidRPr="00082AEA">
        <w:rPr>
          <w:rFonts w:ascii="仿宋_GB2312" w:eastAsia="仿宋_GB2312" w:hint="eastAsia"/>
          <w:sz w:val="32"/>
          <w:szCs w:val="32"/>
        </w:rPr>
        <w:t>2</w:t>
      </w:r>
      <w:r w:rsidR="00315821">
        <w:rPr>
          <w:rFonts w:ascii="仿宋_GB2312" w:eastAsia="仿宋_GB2312" w:hint="eastAsia"/>
          <w:sz w:val="32"/>
          <w:szCs w:val="32"/>
        </w:rPr>
        <w:t>）</w:t>
      </w:r>
      <w:bookmarkStart w:id="3" w:name="_GoBack"/>
      <w:bookmarkEnd w:id="3"/>
      <w:r w:rsidRPr="00082AEA">
        <w:rPr>
          <w:rFonts w:ascii="仿宋_GB2312" w:eastAsia="仿宋_GB2312" w:hint="eastAsia"/>
          <w:sz w:val="32"/>
          <w:szCs w:val="32"/>
        </w:rPr>
        <w:t>拟联合</w:t>
      </w:r>
      <w:r w:rsidR="003B687C" w:rsidRPr="00082AEA">
        <w:rPr>
          <w:rFonts w:ascii="仿宋_GB2312" w:eastAsia="仿宋_GB2312" w:hint="eastAsia"/>
          <w:sz w:val="32"/>
          <w:szCs w:val="32"/>
        </w:rPr>
        <w:t>方案</w:t>
      </w:r>
      <w:r w:rsidRPr="00082AEA">
        <w:rPr>
          <w:rFonts w:ascii="仿宋_GB2312" w:eastAsia="仿宋_GB2312" w:hint="eastAsia"/>
          <w:sz w:val="32"/>
          <w:szCs w:val="32"/>
        </w:rPr>
        <w:t>的单药临床数据</w:t>
      </w:r>
      <w:r w:rsidR="00773FA8" w:rsidRPr="00082AEA">
        <w:rPr>
          <w:rFonts w:ascii="仿宋_GB2312" w:eastAsia="仿宋_GB2312" w:hint="eastAsia"/>
          <w:sz w:val="32"/>
          <w:szCs w:val="32"/>
          <w:vertAlign w:val="superscript"/>
        </w:rPr>
        <w:t>[</w:t>
      </w:r>
      <w:r w:rsidR="006B05D7" w:rsidRPr="00082AEA">
        <w:rPr>
          <w:rFonts w:ascii="仿宋_GB2312" w:eastAsia="仿宋_GB2312" w:hint="eastAsia"/>
          <w:sz w:val="32"/>
          <w:szCs w:val="32"/>
          <w:vertAlign w:val="superscript"/>
        </w:rPr>
        <w:t>2</w:t>
      </w:r>
      <w:r w:rsidR="00773FA8" w:rsidRPr="00082AEA">
        <w:rPr>
          <w:rFonts w:ascii="仿宋_GB2312" w:eastAsia="仿宋_GB2312" w:hint="eastAsia"/>
          <w:sz w:val="32"/>
          <w:szCs w:val="32"/>
          <w:vertAlign w:val="superscript"/>
        </w:rPr>
        <w:t>]</w:t>
      </w:r>
      <w:r w:rsidRPr="00082AEA">
        <w:rPr>
          <w:rFonts w:ascii="仿宋_GB2312" w:eastAsia="仿宋_GB2312" w:hint="eastAsia"/>
          <w:sz w:val="32"/>
          <w:szCs w:val="32"/>
        </w:rPr>
        <w:t>。</w:t>
      </w:r>
    </w:p>
    <w:p w14:paraId="16B2CEA4" w14:textId="2E36B9C4" w:rsidR="00AE1FC8" w:rsidRPr="00082AEA" w:rsidRDefault="00AE1FC8" w:rsidP="00082AEA">
      <w:pPr>
        <w:keepNext/>
        <w:keepLines/>
        <w:widowControl w:val="0"/>
        <w:ind w:firstLineChars="133" w:firstLine="426"/>
        <w:contextualSpacing/>
        <w:outlineLvl w:val="0"/>
        <w:rPr>
          <w:rFonts w:eastAsia="楷体"/>
          <w:bCs/>
          <w:color w:val="262626" w:themeColor="text1" w:themeTint="D9"/>
          <w:kern w:val="44"/>
          <w:sz w:val="32"/>
          <w:szCs w:val="32"/>
        </w:rPr>
      </w:pPr>
      <w:bookmarkStart w:id="4" w:name="_Toc45784050"/>
      <w:r w:rsidRPr="00082AEA">
        <w:rPr>
          <w:rFonts w:eastAsia="楷体"/>
          <w:bCs/>
          <w:kern w:val="44"/>
          <w:sz w:val="32"/>
          <w:szCs w:val="32"/>
        </w:rPr>
        <w:t>3.1</w:t>
      </w:r>
      <w:r w:rsidR="003B687C" w:rsidRPr="00082AEA">
        <w:rPr>
          <w:rFonts w:eastAsia="楷体"/>
          <w:bCs/>
          <w:color w:val="262626" w:themeColor="text1" w:themeTint="D9"/>
          <w:kern w:val="44"/>
          <w:sz w:val="32"/>
          <w:szCs w:val="32"/>
        </w:rPr>
        <w:t>合理性依据</w:t>
      </w:r>
      <w:bookmarkEnd w:id="4"/>
    </w:p>
    <w:p w14:paraId="7884079A" w14:textId="1614043F" w:rsidR="00FE0664" w:rsidRPr="00082AEA" w:rsidRDefault="00FE0664" w:rsidP="00082AEA">
      <w:pPr>
        <w:tabs>
          <w:tab w:val="left" w:pos="0"/>
        </w:tabs>
        <w:adjustRightInd w:val="0"/>
        <w:ind w:firstLineChars="200" w:firstLine="640"/>
        <w:contextualSpacing/>
        <w:rPr>
          <w:rFonts w:eastAsia="仿宋_GB2312"/>
          <w:color w:val="000000"/>
          <w:sz w:val="32"/>
          <w:szCs w:val="32"/>
        </w:rPr>
      </w:pPr>
      <w:r w:rsidRPr="00082AEA">
        <w:rPr>
          <w:rFonts w:eastAsia="仿宋_GB2312"/>
          <w:color w:val="000000"/>
          <w:sz w:val="32"/>
          <w:szCs w:val="32"/>
        </w:rPr>
        <w:t>机制</w:t>
      </w:r>
      <w:r w:rsidR="00D455AD" w:rsidRPr="00082AEA">
        <w:rPr>
          <w:rFonts w:eastAsia="仿宋_GB2312"/>
          <w:color w:val="000000"/>
          <w:sz w:val="32"/>
          <w:szCs w:val="32"/>
        </w:rPr>
        <w:t>基础</w:t>
      </w:r>
      <w:r w:rsidRPr="00082AEA">
        <w:rPr>
          <w:rFonts w:eastAsia="仿宋_GB2312"/>
          <w:color w:val="000000"/>
          <w:sz w:val="32"/>
          <w:szCs w:val="32"/>
        </w:rPr>
        <w:t>是抗肿瘤药联合开发的</w:t>
      </w:r>
      <w:r w:rsidR="00D455AD" w:rsidRPr="00082AEA">
        <w:rPr>
          <w:rFonts w:eastAsia="仿宋_GB2312"/>
          <w:color w:val="000000"/>
          <w:sz w:val="32"/>
          <w:szCs w:val="32"/>
        </w:rPr>
        <w:t>立题合理性依据</w:t>
      </w:r>
      <w:r w:rsidR="00735262" w:rsidRPr="00082AEA">
        <w:rPr>
          <w:rFonts w:eastAsia="仿宋_GB2312"/>
          <w:color w:val="000000"/>
          <w:sz w:val="32"/>
          <w:szCs w:val="32"/>
        </w:rPr>
        <w:t>。</w:t>
      </w:r>
      <w:r w:rsidRPr="00082AEA">
        <w:rPr>
          <w:rFonts w:eastAsia="仿宋_GB2312"/>
          <w:color w:val="000000"/>
          <w:sz w:val="32"/>
          <w:szCs w:val="32"/>
        </w:rPr>
        <w:t>在联合开发前，申请人</w:t>
      </w:r>
      <w:r w:rsidR="0018223B" w:rsidRPr="00082AEA">
        <w:rPr>
          <w:rFonts w:eastAsia="仿宋_GB2312"/>
          <w:color w:val="000000"/>
          <w:sz w:val="32"/>
          <w:szCs w:val="32"/>
        </w:rPr>
        <w:t>应</w:t>
      </w:r>
      <w:r w:rsidR="003F12A5" w:rsidRPr="00082AEA">
        <w:rPr>
          <w:rFonts w:eastAsia="仿宋_GB2312"/>
          <w:color w:val="000000"/>
          <w:sz w:val="32"/>
          <w:szCs w:val="32"/>
        </w:rPr>
        <w:t>在</w:t>
      </w:r>
      <w:r w:rsidRPr="00082AEA">
        <w:rPr>
          <w:rFonts w:eastAsia="仿宋_GB2312"/>
          <w:color w:val="000000"/>
          <w:sz w:val="32"/>
          <w:szCs w:val="32"/>
        </w:rPr>
        <w:t>深入探索</w:t>
      </w:r>
      <w:r w:rsidR="003F12A5" w:rsidRPr="00082AEA">
        <w:rPr>
          <w:rFonts w:eastAsia="仿宋_GB2312"/>
          <w:color w:val="000000"/>
          <w:sz w:val="32"/>
          <w:szCs w:val="32"/>
        </w:rPr>
        <w:t>和研究单药作用</w:t>
      </w:r>
      <w:r w:rsidR="00EF59EC" w:rsidRPr="00082AEA">
        <w:rPr>
          <w:rFonts w:eastAsia="仿宋_GB2312"/>
          <w:color w:val="000000"/>
          <w:sz w:val="32"/>
          <w:szCs w:val="32"/>
        </w:rPr>
        <w:t>机制</w:t>
      </w:r>
      <w:r w:rsidR="003F12A5" w:rsidRPr="00082AEA">
        <w:rPr>
          <w:rFonts w:eastAsia="仿宋_GB2312"/>
          <w:color w:val="000000"/>
          <w:sz w:val="32"/>
          <w:szCs w:val="32"/>
        </w:rPr>
        <w:t>的基础上，开展</w:t>
      </w:r>
      <w:r w:rsidRPr="00082AEA">
        <w:rPr>
          <w:rFonts w:eastAsia="仿宋_GB2312"/>
          <w:color w:val="000000"/>
          <w:sz w:val="32"/>
          <w:szCs w:val="32"/>
        </w:rPr>
        <w:t>联合开发</w:t>
      </w:r>
      <w:r w:rsidR="00D455AD" w:rsidRPr="00082AEA">
        <w:rPr>
          <w:rFonts w:eastAsia="仿宋_GB2312"/>
          <w:color w:val="000000"/>
          <w:sz w:val="32"/>
          <w:szCs w:val="32"/>
        </w:rPr>
        <w:t>的</w:t>
      </w:r>
      <w:r w:rsidRPr="00082AEA">
        <w:rPr>
          <w:rFonts w:eastAsia="仿宋_GB2312"/>
          <w:color w:val="000000"/>
          <w:sz w:val="32"/>
          <w:szCs w:val="32"/>
        </w:rPr>
        <w:t>机制</w:t>
      </w:r>
      <w:r w:rsidR="003F12A5" w:rsidRPr="00082AEA">
        <w:rPr>
          <w:rFonts w:eastAsia="仿宋_GB2312"/>
          <w:color w:val="000000"/>
          <w:sz w:val="32"/>
          <w:szCs w:val="32"/>
        </w:rPr>
        <w:t>研究</w:t>
      </w:r>
      <w:r w:rsidR="002854CF" w:rsidRPr="00082AEA">
        <w:rPr>
          <w:rFonts w:eastAsia="仿宋_GB2312"/>
          <w:color w:val="000000"/>
          <w:sz w:val="32"/>
          <w:szCs w:val="32"/>
        </w:rPr>
        <w:t>，同时，鼓励</w:t>
      </w:r>
      <w:r w:rsidR="00BE207C" w:rsidRPr="00082AEA">
        <w:rPr>
          <w:rFonts w:eastAsia="仿宋_GB2312"/>
          <w:color w:val="000000"/>
          <w:sz w:val="32"/>
          <w:szCs w:val="32"/>
        </w:rPr>
        <w:t>积极探索预测联合治疗有效</w:t>
      </w:r>
      <w:r w:rsidR="00172F33" w:rsidRPr="00082AEA">
        <w:rPr>
          <w:rFonts w:eastAsia="仿宋_GB2312"/>
          <w:color w:val="000000"/>
          <w:sz w:val="32"/>
          <w:szCs w:val="32"/>
        </w:rPr>
        <w:t>患者人群</w:t>
      </w:r>
      <w:r w:rsidR="00BE207C" w:rsidRPr="00082AEA">
        <w:rPr>
          <w:rFonts w:eastAsia="仿宋_GB2312"/>
          <w:color w:val="000000"/>
          <w:sz w:val="32"/>
          <w:szCs w:val="32"/>
        </w:rPr>
        <w:t>的生物标志物。</w:t>
      </w:r>
    </w:p>
    <w:p w14:paraId="0236D630" w14:textId="5A837C31" w:rsidR="00AF51CE" w:rsidRPr="00774FC6" w:rsidRDefault="00533528" w:rsidP="00082AEA">
      <w:pPr>
        <w:tabs>
          <w:tab w:val="left" w:pos="0"/>
        </w:tabs>
        <w:adjustRightInd w:val="0"/>
        <w:ind w:firstLineChars="200" w:firstLine="640"/>
        <w:contextualSpacing/>
        <w:rPr>
          <w:rFonts w:eastAsia="仿宋_GB2312"/>
          <w:color w:val="000000"/>
          <w:sz w:val="32"/>
          <w:szCs w:val="32"/>
        </w:rPr>
      </w:pPr>
      <w:r w:rsidRPr="00082AEA">
        <w:rPr>
          <w:rFonts w:eastAsia="仿宋_GB2312"/>
          <w:color w:val="000000"/>
          <w:sz w:val="32"/>
          <w:szCs w:val="32"/>
        </w:rPr>
        <w:lastRenderedPageBreak/>
        <w:t>原则上，</w:t>
      </w:r>
      <w:r w:rsidR="00AF51CE" w:rsidRPr="00082AEA">
        <w:rPr>
          <w:rFonts w:eastAsia="仿宋_GB2312"/>
          <w:color w:val="000000"/>
          <w:sz w:val="32"/>
          <w:szCs w:val="32"/>
        </w:rPr>
        <w:t>新药联合开发</w:t>
      </w:r>
      <w:r w:rsidR="002A676A" w:rsidRPr="00082AEA">
        <w:rPr>
          <w:rFonts w:eastAsia="仿宋_GB2312"/>
          <w:color w:val="000000"/>
          <w:sz w:val="32"/>
          <w:szCs w:val="32"/>
        </w:rPr>
        <w:t>的</w:t>
      </w:r>
      <w:r w:rsidR="00AF51CE" w:rsidRPr="00082AEA">
        <w:rPr>
          <w:rFonts w:eastAsia="仿宋_GB2312"/>
          <w:color w:val="000000"/>
          <w:sz w:val="32"/>
          <w:szCs w:val="32"/>
        </w:rPr>
        <w:t>合理性依据</w:t>
      </w:r>
      <w:r w:rsidR="00B26C67" w:rsidRPr="00082AEA">
        <w:rPr>
          <w:rFonts w:eastAsia="仿宋_GB2312"/>
          <w:color w:val="000000"/>
          <w:sz w:val="32"/>
          <w:szCs w:val="32"/>
        </w:rPr>
        <w:t>应</w:t>
      </w:r>
      <w:r w:rsidR="00AF51CE" w:rsidRPr="00082AEA">
        <w:rPr>
          <w:rFonts w:eastAsia="仿宋_GB2312"/>
          <w:color w:val="000000"/>
          <w:sz w:val="32"/>
          <w:szCs w:val="32"/>
        </w:rPr>
        <w:t>来自于</w:t>
      </w:r>
      <w:r w:rsidR="00AE529F" w:rsidRPr="00082AEA">
        <w:rPr>
          <w:rFonts w:eastAsia="仿宋_GB2312"/>
          <w:color w:val="000000"/>
          <w:sz w:val="32"/>
          <w:szCs w:val="32"/>
        </w:rPr>
        <w:t>产品</w:t>
      </w:r>
      <w:r w:rsidR="00E13C5E" w:rsidRPr="00082AEA">
        <w:rPr>
          <w:rFonts w:eastAsia="仿宋_GB2312"/>
          <w:color w:val="000000"/>
          <w:sz w:val="32"/>
          <w:szCs w:val="32"/>
        </w:rPr>
        <w:t>自身</w:t>
      </w:r>
      <w:r w:rsidR="00AF51CE" w:rsidRPr="00082AEA">
        <w:rPr>
          <w:rFonts w:eastAsia="仿宋_GB2312"/>
          <w:color w:val="000000"/>
          <w:sz w:val="32"/>
          <w:szCs w:val="32"/>
        </w:rPr>
        <w:t>的非临床</w:t>
      </w:r>
      <w:r w:rsidR="00735262" w:rsidRPr="00082AEA">
        <w:rPr>
          <w:rFonts w:eastAsia="仿宋_GB2312"/>
          <w:color w:val="000000"/>
          <w:sz w:val="32"/>
          <w:szCs w:val="32"/>
        </w:rPr>
        <w:t>试验</w:t>
      </w:r>
      <w:r w:rsidR="00791327" w:rsidRPr="00082AEA">
        <w:rPr>
          <w:rFonts w:eastAsia="仿宋_GB2312"/>
          <w:color w:val="000000"/>
          <w:sz w:val="32"/>
          <w:szCs w:val="32"/>
        </w:rPr>
        <w:t>结果</w:t>
      </w:r>
      <w:r w:rsidR="00AF51CE" w:rsidRPr="00082AEA">
        <w:rPr>
          <w:rFonts w:eastAsia="仿宋_GB2312"/>
          <w:color w:val="000000"/>
          <w:sz w:val="32"/>
          <w:szCs w:val="32"/>
        </w:rPr>
        <w:t>，</w:t>
      </w:r>
      <w:r w:rsidR="00FB41E9" w:rsidRPr="00082AEA">
        <w:rPr>
          <w:rFonts w:eastAsia="仿宋_GB2312"/>
          <w:color w:val="000000"/>
          <w:sz w:val="32"/>
          <w:szCs w:val="32"/>
        </w:rPr>
        <w:t>如已有</w:t>
      </w:r>
      <w:r w:rsidR="00AF51CE" w:rsidRPr="00082AEA">
        <w:rPr>
          <w:rFonts w:eastAsia="仿宋_GB2312"/>
          <w:color w:val="000000"/>
          <w:sz w:val="32"/>
          <w:szCs w:val="32"/>
        </w:rPr>
        <w:t>同靶点产品的临床</w:t>
      </w:r>
      <w:r w:rsidR="00735262" w:rsidRPr="00082AEA">
        <w:rPr>
          <w:rFonts w:eastAsia="仿宋_GB2312"/>
          <w:color w:val="000000"/>
          <w:sz w:val="32"/>
          <w:szCs w:val="32"/>
        </w:rPr>
        <w:t>试验</w:t>
      </w:r>
      <w:r w:rsidR="001F1703" w:rsidRPr="00082AEA">
        <w:rPr>
          <w:rFonts w:eastAsia="仿宋_GB2312"/>
          <w:color w:val="000000"/>
          <w:sz w:val="32"/>
          <w:szCs w:val="32"/>
        </w:rPr>
        <w:t>结果</w:t>
      </w:r>
      <w:r w:rsidR="00A6535D" w:rsidRPr="00082AEA">
        <w:rPr>
          <w:rFonts w:eastAsia="仿宋_GB2312"/>
          <w:color w:val="000000"/>
          <w:sz w:val="32"/>
          <w:szCs w:val="32"/>
        </w:rPr>
        <w:t>支持其联合作用机制，</w:t>
      </w:r>
      <w:r w:rsidR="00AF51CE" w:rsidRPr="00082AEA">
        <w:rPr>
          <w:rFonts w:eastAsia="仿宋_GB2312"/>
          <w:color w:val="000000"/>
          <w:sz w:val="32"/>
          <w:szCs w:val="32"/>
        </w:rPr>
        <w:t>也</w:t>
      </w:r>
      <w:r w:rsidR="00A6535D" w:rsidRPr="00082AEA">
        <w:rPr>
          <w:rFonts w:eastAsia="仿宋_GB2312"/>
          <w:color w:val="000000"/>
          <w:sz w:val="32"/>
          <w:szCs w:val="32"/>
        </w:rPr>
        <w:t>可作为</w:t>
      </w:r>
      <w:r w:rsidR="00AF51CE" w:rsidRPr="00082AEA">
        <w:rPr>
          <w:rFonts w:eastAsia="仿宋_GB2312"/>
          <w:color w:val="000000"/>
          <w:sz w:val="32"/>
          <w:szCs w:val="32"/>
        </w:rPr>
        <w:t>参考</w:t>
      </w:r>
      <w:r w:rsidR="00A6535D" w:rsidRPr="00082AEA">
        <w:rPr>
          <w:rFonts w:eastAsia="仿宋_GB2312"/>
          <w:color w:val="000000"/>
          <w:sz w:val="32"/>
          <w:szCs w:val="32"/>
        </w:rPr>
        <w:t>依据</w:t>
      </w:r>
      <w:r w:rsidR="00AF51CE" w:rsidRPr="00082AEA">
        <w:rPr>
          <w:rFonts w:eastAsia="仿宋_GB2312"/>
          <w:color w:val="000000"/>
          <w:sz w:val="32"/>
          <w:szCs w:val="32"/>
        </w:rPr>
        <w:t>。非临床研究数据的常规要求遵循</w:t>
      </w:r>
      <w:r w:rsidR="00AF51CE" w:rsidRPr="00082AEA">
        <w:rPr>
          <w:rFonts w:eastAsia="仿宋_GB2312"/>
          <w:color w:val="000000"/>
          <w:sz w:val="32"/>
          <w:szCs w:val="32"/>
        </w:rPr>
        <w:t>ICH S9</w:t>
      </w:r>
      <w:r w:rsidR="00773FA8" w:rsidRPr="00082AEA">
        <w:rPr>
          <w:rFonts w:eastAsia="仿宋_GB2312"/>
          <w:color w:val="000000"/>
          <w:sz w:val="32"/>
          <w:szCs w:val="32"/>
          <w:vertAlign w:val="superscript"/>
        </w:rPr>
        <w:t>[3]</w:t>
      </w:r>
      <w:r w:rsidR="00AF51CE" w:rsidRPr="00082AEA">
        <w:rPr>
          <w:rFonts w:eastAsia="仿宋_GB2312"/>
          <w:color w:val="000000"/>
          <w:sz w:val="32"/>
          <w:szCs w:val="32"/>
        </w:rPr>
        <w:t>及其</w:t>
      </w:r>
      <w:r w:rsidR="00AF51CE" w:rsidRPr="00082AEA">
        <w:rPr>
          <w:rFonts w:eastAsia="仿宋_GB2312"/>
          <w:color w:val="000000"/>
          <w:sz w:val="32"/>
          <w:szCs w:val="32"/>
        </w:rPr>
        <w:t>Q&amp;A</w:t>
      </w:r>
      <w:r w:rsidR="00AF51CE" w:rsidRPr="00082AEA">
        <w:rPr>
          <w:rFonts w:eastAsia="仿宋_GB2312"/>
          <w:color w:val="000000"/>
          <w:sz w:val="32"/>
          <w:szCs w:val="32"/>
        </w:rPr>
        <w:t>。</w:t>
      </w:r>
    </w:p>
    <w:p w14:paraId="4B4B0EC5" w14:textId="48506141" w:rsidR="00AE1FC8" w:rsidRPr="00082AEA" w:rsidRDefault="00AE1FC8" w:rsidP="00082AEA">
      <w:pPr>
        <w:keepNext/>
        <w:keepLines/>
        <w:widowControl w:val="0"/>
        <w:ind w:firstLineChars="133" w:firstLine="426"/>
        <w:contextualSpacing/>
        <w:outlineLvl w:val="0"/>
        <w:rPr>
          <w:rFonts w:eastAsia="楷体"/>
          <w:bCs/>
          <w:kern w:val="44"/>
          <w:sz w:val="32"/>
          <w:szCs w:val="32"/>
        </w:rPr>
      </w:pPr>
      <w:bookmarkStart w:id="5" w:name="_Toc45784051"/>
      <w:r w:rsidRPr="00082AEA">
        <w:rPr>
          <w:rFonts w:eastAsia="楷体"/>
          <w:bCs/>
          <w:kern w:val="44"/>
          <w:sz w:val="32"/>
          <w:szCs w:val="32"/>
        </w:rPr>
        <w:t xml:space="preserve">3.2 </w:t>
      </w:r>
      <w:r w:rsidR="002F348F" w:rsidRPr="00082AEA">
        <w:rPr>
          <w:rFonts w:eastAsia="楷体"/>
          <w:bCs/>
          <w:kern w:val="44"/>
          <w:sz w:val="32"/>
          <w:szCs w:val="32"/>
        </w:rPr>
        <w:t>单药</w:t>
      </w:r>
      <w:r w:rsidRPr="00082AEA">
        <w:rPr>
          <w:rFonts w:eastAsia="楷体"/>
          <w:bCs/>
          <w:kern w:val="44"/>
          <w:sz w:val="32"/>
          <w:szCs w:val="32"/>
        </w:rPr>
        <w:t>临床数据</w:t>
      </w:r>
      <w:bookmarkEnd w:id="5"/>
    </w:p>
    <w:p w14:paraId="38660FE9" w14:textId="62105D27" w:rsidR="00AF51CE" w:rsidRPr="00082AEA" w:rsidRDefault="00700E3C" w:rsidP="00082AEA">
      <w:pPr>
        <w:tabs>
          <w:tab w:val="left" w:pos="0"/>
        </w:tabs>
        <w:adjustRightInd w:val="0"/>
        <w:ind w:firstLineChars="200" w:firstLine="640"/>
        <w:contextualSpacing/>
        <w:rPr>
          <w:rFonts w:eastAsia="仿宋_GB2312"/>
          <w:sz w:val="32"/>
          <w:szCs w:val="32"/>
        </w:rPr>
      </w:pPr>
      <w:r w:rsidRPr="00082AEA">
        <w:rPr>
          <w:rFonts w:eastAsia="仿宋_GB2312"/>
          <w:color w:val="000000"/>
          <w:sz w:val="32"/>
          <w:szCs w:val="32"/>
        </w:rPr>
        <w:t>获得</w:t>
      </w:r>
      <w:r w:rsidR="002D205D" w:rsidRPr="00082AEA">
        <w:rPr>
          <w:rFonts w:eastAsia="仿宋_GB2312"/>
          <w:color w:val="000000"/>
          <w:sz w:val="32"/>
          <w:szCs w:val="32"/>
        </w:rPr>
        <w:t>相对</w:t>
      </w:r>
      <w:r w:rsidR="000B7699" w:rsidRPr="00082AEA">
        <w:rPr>
          <w:rFonts w:eastAsia="仿宋_GB2312"/>
          <w:color w:val="000000"/>
          <w:sz w:val="32"/>
          <w:szCs w:val="32"/>
        </w:rPr>
        <w:t>充分的</w:t>
      </w:r>
      <w:r w:rsidR="009F478F" w:rsidRPr="00082AEA">
        <w:rPr>
          <w:rFonts w:eastAsia="仿宋_GB2312"/>
          <w:color w:val="000000"/>
          <w:sz w:val="32"/>
          <w:szCs w:val="32"/>
        </w:rPr>
        <w:t>各自</w:t>
      </w:r>
      <w:r w:rsidR="00AF51CE" w:rsidRPr="00082AEA">
        <w:rPr>
          <w:rFonts w:eastAsia="仿宋_GB2312"/>
          <w:color w:val="000000"/>
          <w:sz w:val="32"/>
          <w:szCs w:val="32"/>
        </w:rPr>
        <w:t>单药</w:t>
      </w:r>
      <w:r w:rsidR="0066305A" w:rsidRPr="00082AEA">
        <w:rPr>
          <w:rFonts w:eastAsia="仿宋_GB2312"/>
          <w:color w:val="000000"/>
          <w:sz w:val="32"/>
          <w:szCs w:val="32"/>
        </w:rPr>
        <w:t>的</w:t>
      </w:r>
      <w:r w:rsidR="00AF51CE" w:rsidRPr="00082AEA">
        <w:rPr>
          <w:rFonts w:eastAsia="仿宋_GB2312"/>
          <w:color w:val="000000"/>
          <w:sz w:val="32"/>
          <w:szCs w:val="32"/>
        </w:rPr>
        <w:t>临床数据</w:t>
      </w:r>
      <w:r w:rsidR="002D205D" w:rsidRPr="00082AEA">
        <w:rPr>
          <w:rFonts w:eastAsia="仿宋_GB2312"/>
          <w:color w:val="000000"/>
          <w:sz w:val="32"/>
          <w:szCs w:val="32"/>
        </w:rPr>
        <w:t>，将为</w:t>
      </w:r>
      <w:r w:rsidR="00404D9A" w:rsidRPr="00082AEA">
        <w:rPr>
          <w:rFonts w:eastAsia="仿宋_GB2312"/>
          <w:color w:val="000000"/>
          <w:sz w:val="32"/>
          <w:szCs w:val="32"/>
        </w:rPr>
        <w:t>科学合理的</w:t>
      </w:r>
      <w:r w:rsidR="00AF51CE" w:rsidRPr="00082AEA">
        <w:rPr>
          <w:rFonts w:eastAsia="仿宋_GB2312"/>
          <w:color w:val="000000"/>
          <w:sz w:val="32"/>
          <w:szCs w:val="32"/>
        </w:rPr>
        <w:t>联合用药剂量</w:t>
      </w:r>
      <w:r w:rsidR="00C641DC" w:rsidRPr="00082AEA">
        <w:rPr>
          <w:rFonts w:eastAsia="仿宋_GB2312"/>
          <w:color w:val="000000"/>
          <w:sz w:val="32"/>
          <w:szCs w:val="32"/>
        </w:rPr>
        <w:t>选择</w:t>
      </w:r>
      <w:r w:rsidR="00AF51CE" w:rsidRPr="00082AEA">
        <w:rPr>
          <w:rFonts w:eastAsia="仿宋_GB2312"/>
          <w:color w:val="000000"/>
          <w:sz w:val="32"/>
          <w:szCs w:val="32"/>
        </w:rPr>
        <w:t>、给药时序</w:t>
      </w:r>
      <w:r w:rsidR="00C641DC" w:rsidRPr="00082AEA">
        <w:rPr>
          <w:rFonts w:eastAsia="仿宋_GB2312"/>
          <w:color w:val="000000"/>
          <w:sz w:val="32"/>
          <w:szCs w:val="32"/>
        </w:rPr>
        <w:t>拟定</w:t>
      </w:r>
      <w:r w:rsidR="00AF51CE" w:rsidRPr="00082AEA">
        <w:rPr>
          <w:rFonts w:eastAsia="仿宋_GB2312"/>
          <w:color w:val="000000"/>
          <w:sz w:val="32"/>
          <w:szCs w:val="32"/>
        </w:rPr>
        <w:t>、安全性风险控制</w:t>
      </w:r>
      <w:r w:rsidR="00C641DC" w:rsidRPr="00082AEA">
        <w:rPr>
          <w:rFonts w:eastAsia="仿宋_GB2312"/>
          <w:color w:val="000000"/>
          <w:sz w:val="32"/>
          <w:szCs w:val="32"/>
        </w:rPr>
        <w:t>等</w:t>
      </w:r>
      <w:r w:rsidR="00404D9A" w:rsidRPr="00082AEA">
        <w:rPr>
          <w:rFonts w:eastAsia="仿宋_GB2312"/>
          <w:color w:val="000000"/>
          <w:sz w:val="32"/>
          <w:szCs w:val="32"/>
        </w:rPr>
        <w:t>设计</w:t>
      </w:r>
      <w:r w:rsidR="000470D3" w:rsidRPr="00082AEA">
        <w:rPr>
          <w:rFonts w:eastAsia="仿宋_GB2312"/>
          <w:color w:val="000000"/>
          <w:sz w:val="32"/>
          <w:szCs w:val="32"/>
        </w:rPr>
        <w:t>提供</w:t>
      </w:r>
      <w:r w:rsidR="00AF51CE" w:rsidRPr="00082AEA">
        <w:rPr>
          <w:rFonts w:eastAsia="仿宋_GB2312"/>
          <w:color w:val="000000"/>
          <w:sz w:val="32"/>
          <w:szCs w:val="32"/>
        </w:rPr>
        <w:t>依据。</w:t>
      </w:r>
    </w:p>
    <w:p w14:paraId="3E7D42B9" w14:textId="722F4BFD" w:rsidR="00AF51CE" w:rsidRPr="00082AEA" w:rsidRDefault="00AF51CE" w:rsidP="00082AEA">
      <w:pPr>
        <w:widowControl w:val="0"/>
        <w:ind w:firstLineChars="200" w:firstLine="640"/>
        <w:contextualSpacing/>
        <w:rPr>
          <w:rFonts w:eastAsia="仿宋_GB2312"/>
          <w:sz w:val="32"/>
          <w:szCs w:val="32"/>
        </w:rPr>
      </w:pPr>
      <w:r w:rsidRPr="00082AEA">
        <w:rPr>
          <w:rFonts w:eastAsia="仿宋_GB2312"/>
          <w:sz w:val="32"/>
          <w:szCs w:val="32"/>
        </w:rPr>
        <w:t>在进入首次联合治疗前，应获得拟联合新药相对充分的单药临床</w:t>
      </w:r>
      <w:r w:rsidR="00BB030E" w:rsidRPr="00082AEA">
        <w:rPr>
          <w:rFonts w:eastAsia="仿宋_GB2312"/>
          <w:sz w:val="32"/>
          <w:szCs w:val="32"/>
        </w:rPr>
        <w:t>药理学和安全有效性</w:t>
      </w:r>
      <w:r w:rsidRPr="00082AEA">
        <w:rPr>
          <w:rFonts w:eastAsia="仿宋_GB2312"/>
          <w:sz w:val="32"/>
          <w:szCs w:val="32"/>
        </w:rPr>
        <w:t>数据，包括人体药代动力学（</w:t>
      </w:r>
      <w:r w:rsidRPr="00082AEA">
        <w:rPr>
          <w:rFonts w:eastAsia="仿宋_GB2312"/>
          <w:sz w:val="32"/>
          <w:szCs w:val="32"/>
        </w:rPr>
        <w:t>pharmacokinetics, PK</w:t>
      </w:r>
      <w:r w:rsidRPr="00082AEA">
        <w:rPr>
          <w:rFonts w:eastAsia="仿宋_GB2312"/>
          <w:sz w:val="32"/>
          <w:szCs w:val="32"/>
        </w:rPr>
        <w:t>）</w:t>
      </w:r>
      <w:r w:rsidR="00DF2825" w:rsidRPr="00082AEA">
        <w:rPr>
          <w:rFonts w:eastAsia="仿宋_GB2312"/>
          <w:sz w:val="32"/>
          <w:szCs w:val="32"/>
        </w:rPr>
        <w:t>参数</w:t>
      </w:r>
      <w:r w:rsidRPr="00082AEA">
        <w:rPr>
          <w:rFonts w:eastAsia="仿宋_GB2312"/>
          <w:sz w:val="32"/>
          <w:szCs w:val="32"/>
        </w:rPr>
        <w:t>、安全剂量范围、剂量</w:t>
      </w:r>
      <w:r w:rsidRPr="00082AEA">
        <w:rPr>
          <w:rFonts w:eastAsia="仿宋_GB2312"/>
          <w:sz w:val="32"/>
          <w:szCs w:val="32"/>
        </w:rPr>
        <w:t>-</w:t>
      </w:r>
      <w:r w:rsidRPr="00082AEA">
        <w:rPr>
          <w:rFonts w:eastAsia="仿宋_GB2312"/>
          <w:sz w:val="32"/>
          <w:szCs w:val="32"/>
        </w:rPr>
        <w:t>暴露量</w:t>
      </w:r>
      <w:r w:rsidRPr="00082AEA">
        <w:rPr>
          <w:rFonts w:eastAsia="仿宋_GB2312"/>
          <w:sz w:val="32"/>
          <w:szCs w:val="32"/>
        </w:rPr>
        <w:t>-</w:t>
      </w:r>
      <w:r w:rsidRPr="00082AEA">
        <w:rPr>
          <w:rFonts w:eastAsia="仿宋_GB2312"/>
          <w:sz w:val="32"/>
          <w:szCs w:val="32"/>
        </w:rPr>
        <w:t>效应</w:t>
      </w:r>
      <w:r w:rsidR="00670B10" w:rsidRPr="00082AEA">
        <w:rPr>
          <w:rFonts w:eastAsia="仿宋_GB2312"/>
          <w:sz w:val="32"/>
          <w:szCs w:val="32"/>
        </w:rPr>
        <w:t>关系</w:t>
      </w:r>
      <w:r w:rsidRPr="00082AEA">
        <w:rPr>
          <w:rFonts w:eastAsia="仿宋_GB2312"/>
          <w:sz w:val="32"/>
          <w:szCs w:val="32"/>
        </w:rPr>
        <w:t>，</w:t>
      </w:r>
      <w:r w:rsidR="00AB7042" w:rsidRPr="00082AEA">
        <w:rPr>
          <w:rFonts w:eastAsia="仿宋_GB2312"/>
          <w:sz w:val="32"/>
          <w:szCs w:val="32"/>
        </w:rPr>
        <w:t>拟定</w:t>
      </w:r>
      <w:r w:rsidRPr="00082AEA">
        <w:rPr>
          <w:rFonts w:eastAsia="仿宋_GB2312"/>
          <w:sz w:val="32"/>
          <w:szCs w:val="32"/>
        </w:rPr>
        <w:t>的二期推荐剂量（</w:t>
      </w:r>
      <w:r w:rsidRPr="00082AEA">
        <w:rPr>
          <w:rFonts w:eastAsia="仿宋_GB2312"/>
          <w:sz w:val="32"/>
          <w:szCs w:val="32"/>
        </w:rPr>
        <w:t>recommended phase II dose</w:t>
      </w:r>
      <w:r w:rsidRPr="00082AEA">
        <w:rPr>
          <w:rFonts w:eastAsia="仿宋_GB2312"/>
          <w:sz w:val="32"/>
          <w:szCs w:val="32"/>
        </w:rPr>
        <w:t>，</w:t>
      </w:r>
      <w:r w:rsidRPr="00082AEA">
        <w:rPr>
          <w:rFonts w:eastAsia="仿宋_GB2312"/>
          <w:sz w:val="32"/>
          <w:szCs w:val="32"/>
        </w:rPr>
        <w:t>RP2D</w:t>
      </w:r>
      <w:r w:rsidRPr="00082AEA">
        <w:rPr>
          <w:rFonts w:eastAsia="仿宋_GB2312"/>
          <w:sz w:val="32"/>
          <w:szCs w:val="32"/>
        </w:rPr>
        <w:t>），</w:t>
      </w:r>
      <w:r w:rsidR="009439CD" w:rsidRPr="00082AEA">
        <w:rPr>
          <w:rFonts w:eastAsia="仿宋_GB2312"/>
          <w:sz w:val="32"/>
          <w:szCs w:val="32"/>
        </w:rPr>
        <w:t>以</w:t>
      </w:r>
      <w:r w:rsidRPr="00082AEA">
        <w:rPr>
          <w:rFonts w:eastAsia="仿宋_GB2312"/>
          <w:sz w:val="32"/>
          <w:szCs w:val="32"/>
        </w:rPr>
        <w:t>评估拟联合药物之间</w:t>
      </w:r>
      <w:r w:rsidR="005622AF" w:rsidRPr="00082AEA">
        <w:rPr>
          <w:rFonts w:eastAsia="仿宋_GB2312"/>
          <w:sz w:val="32"/>
          <w:szCs w:val="32"/>
        </w:rPr>
        <w:t>可能</w:t>
      </w:r>
      <w:r w:rsidRPr="00082AEA">
        <w:rPr>
          <w:rFonts w:eastAsia="仿宋_GB2312"/>
          <w:sz w:val="32"/>
          <w:szCs w:val="32"/>
        </w:rPr>
        <w:t>存在</w:t>
      </w:r>
      <w:r w:rsidR="00EE3C8B" w:rsidRPr="00082AEA">
        <w:rPr>
          <w:rFonts w:eastAsia="仿宋_GB2312"/>
          <w:sz w:val="32"/>
          <w:szCs w:val="32"/>
        </w:rPr>
        <w:t>的</w:t>
      </w:r>
      <w:r w:rsidRPr="00082AEA">
        <w:rPr>
          <w:rFonts w:eastAsia="仿宋_GB2312"/>
          <w:sz w:val="32"/>
          <w:szCs w:val="32"/>
        </w:rPr>
        <w:t>药物相互作用（</w:t>
      </w:r>
      <w:r w:rsidRPr="00082AEA">
        <w:rPr>
          <w:rFonts w:eastAsia="仿宋_GB2312"/>
          <w:sz w:val="32"/>
          <w:szCs w:val="32"/>
        </w:rPr>
        <w:t>drug-drug interaction, DDI</w:t>
      </w:r>
      <w:r w:rsidRPr="00082AEA">
        <w:rPr>
          <w:rFonts w:eastAsia="仿宋_GB2312"/>
          <w:sz w:val="32"/>
          <w:szCs w:val="32"/>
        </w:rPr>
        <w:t>）、重要器官毒性叠加等风险</w:t>
      </w:r>
      <w:r w:rsidR="009439CD" w:rsidRPr="00082AEA">
        <w:rPr>
          <w:rFonts w:eastAsia="仿宋_GB2312"/>
          <w:sz w:val="32"/>
          <w:szCs w:val="32"/>
        </w:rPr>
        <w:t>。</w:t>
      </w:r>
      <w:r w:rsidRPr="00082AEA">
        <w:rPr>
          <w:rFonts w:eastAsia="仿宋_GB2312"/>
          <w:sz w:val="32"/>
          <w:szCs w:val="32"/>
        </w:rPr>
        <w:t>依据单药临床试验数据，考虑联合治疗的剂量递增设计和风险控制。</w:t>
      </w:r>
    </w:p>
    <w:p w14:paraId="340C81F9" w14:textId="3E4CC9D5" w:rsidR="00BC0D7A" w:rsidRPr="00082AEA" w:rsidRDefault="00BC0D7A" w:rsidP="00082AEA">
      <w:pPr>
        <w:widowControl w:val="0"/>
        <w:ind w:firstLineChars="200" w:firstLine="640"/>
        <w:contextualSpacing/>
        <w:rPr>
          <w:rFonts w:eastAsia="仿宋_GB2312"/>
          <w:sz w:val="32"/>
          <w:szCs w:val="32"/>
        </w:rPr>
      </w:pPr>
      <w:r w:rsidRPr="00082AEA">
        <w:rPr>
          <w:rFonts w:eastAsia="仿宋_GB2312"/>
          <w:sz w:val="32"/>
          <w:szCs w:val="32"/>
        </w:rPr>
        <w:t>对于</w:t>
      </w:r>
      <w:r w:rsidR="00A91431" w:rsidRPr="00082AEA">
        <w:rPr>
          <w:rFonts w:eastAsia="仿宋_GB2312"/>
          <w:sz w:val="32"/>
          <w:szCs w:val="32"/>
        </w:rPr>
        <w:t>各</w:t>
      </w:r>
      <w:r w:rsidRPr="00082AEA">
        <w:rPr>
          <w:rFonts w:eastAsia="仿宋_GB2312"/>
          <w:sz w:val="32"/>
          <w:szCs w:val="32"/>
        </w:rPr>
        <w:t>单药</w:t>
      </w:r>
      <w:r w:rsidR="00A91431" w:rsidRPr="00082AEA">
        <w:rPr>
          <w:rFonts w:eastAsia="仿宋_GB2312"/>
          <w:sz w:val="32"/>
          <w:szCs w:val="32"/>
        </w:rPr>
        <w:t>均</w:t>
      </w:r>
      <w:r w:rsidRPr="00082AEA">
        <w:rPr>
          <w:rFonts w:eastAsia="仿宋_GB2312"/>
          <w:sz w:val="32"/>
          <w:szCs w:val="32"/>
        </w:rPr>
        <w:t>具有</w:t>
      </w:r>
      <w:r w:rsidR="00584631" w:rsidRPr="00082AEA">
        <w:rPr>
          <w:rFonts w:eastAsia="仿宋_GB2312"/>
          <w:sz w:val="32"/>
          <w:szCs w:val="32"/>
        </w:rPr>
        <w:t>抗肿瘤</w:t>
      </w:r>
      <w:r w:rsidR="00806BD0" w:rsidRPr="00082AEA">
        <w:rPr>
          <w:rFonts w:eastAsia="仿宋_GB2312"/>
          <w:sz w:val="32"/>
          <w:szCs w:val="32"/>
        </w:rPr>
        <w:t>活性</w:t>
      </w:r>
      <w:r w:rsidRPr="00082AEA">
        <w:rPr>
          <w:rFonts w:eastAsia="仿宋_GB2312"/>
          <w:sz w:val="32"/>
          <w:szCs w:val="32"/>
        </w:rPr>
        <w:t>的新药，在联合开发前，</w:t>
      </w:r>
      <w:r w:rsidR="005D10AF" w:rsidRPr="00082AEA">
        <w:rPr>
          <w:rFonts w:eastAsia="仿宋_GB2312"/>
          <w:sz w:val="32"/>
          <w:szCs w:val="32"/>
        </w:rPr>
        <w:t>推荐在</w:t>
      </w:r>
      <w:r w:rsidRPr="00082AEA">
        <w:rPr>
          <w:rFonts w:eastAsia="仿宋_GB2312"/>
          <w:sz w:val="32"/>
          <w:szCs w:val="32"/>
        </w:rPr>
        <w:t>目标适应症获得初步的单药有效性</w:t>
      </w:r>
      <w:r w:rsidR="00C50A7A" w:rsidRPr="00082AEA">
        <w:rPr>
          <w:rFonts w:eastAsia="仿宋_GB2312"/>
          <w:sz w:val="32"/>
          <w:szCs w:val="32"/>
        </w:rPr>
        <w:t>数据</w:t>
      </w:r>
      <w:r w:rsidRPr="00082AEA">
        <w:rPr>
          <w:rFonts w:eastAsia="仿宋_GB2312"/>
          <w:sz w:val="32"/>
          <w:szCs w:val="32"/>
        </w:rPr>
        <w:t>，</w:t>
      </w:r>
      <w:r w:rsidR="00BC4A76" w:rsidRPr="00082AEA">
        <w:rPr>
          <w:rFonts w:eastAsia="仿宋_GB2312"/>
          <w:sz w:val="32"/>
          <w:szCs w:val="32"/>
        </w:rPr>
        <w:t>作为后续析因设计参考</w:t>
      </w:r>
      <w:r w:rsidRPr="00082AEA">
        <w:rPr>
          <w:rFonts w:eastAsia="仿宋_GB2312"/>
          <w:sz w:val="32"/>
          <w:szCs w:val="32"/>
        </w:rPr>
        <w:t>。</w:t>
      </w:r>
    </w:p>
    <w:p w14:paraId="025210BF" w14:textId="2B2D4087" w:rsidR="00A7757A" w:rsidRPr="00774FC6" w:rsidRDefault="00AF51CE" w:rsidP="00082AEA">
      <w:pPr>
        <w:widowControl w:val="0"/>
        <w:ind w:firstLineChars="200" w:firstLine="640"/>
        <w:contextualSpacing/>
        <w:rPr>
          <w:rFonts w:eastAsia="仿宋_GB2312"/>
          <w:sz w:val="32"/>
          <w:szCs w:val="32"/>
        </w:rPr>
      </w:pPr>
      <w:r w:rsidRPr="00082AEA">
        <w:rPr>
          <w:rFonts w:eastAsia="仿宋_GB2312"/>
          <w:sz w:val="32"/>
          <w:szCs w:val="32"/>
        </w:rPr>
        <w:t>对于</w:t>
      </w:r>
      <w:r w:rsidR="00D25231" w:rsidRPr="00082AEA">
        <w:rPr>
          <w:rFonts w:eastAsia="仿宋_GB2312"/>
          <w:sz w:val="32"/>
          <w:szCs w:val="32"/>
        </w:rPr>
        <w:t>非临床研究结果表明不具备显著抗肿瘤活性</w:t>
      </w:r>
      <w:r w:rsidR="00045A61" w:rsidRPr="00082AEA">
        <w:rPr>
          <w:rFonts w:eastAsia="仿宋_GB2312"/>
          <w:sz w:val="32"/>
          <w:szCs w:val="32"/>
        </w:rPr>
        <w:t>，但与其他抗肿瘤药联合使用可</w:t>
      </w:r>
      <w:r w:rsidR="00D208FD" w:rsidRPr="00082AEA">
        <w:rPr>
          <w:rFonts w:eastAsia="仿宋_GB2312"/>
          <w:sz w:val="32"/>
          <w:szCs w:val="32"/>
        </w:rPr>
        <w:t>能提高疗效</w:t>
      </w:r>
      <w:r w:rsidR="00045A61" w:rsidRPr="00082AEA">
        <w:rPr>
          <w:rFonts w:eastAsia="仿宋_GB2312"/>
          <w:sz w:val="32"/>
          <w:szCs w:val="32"/>
        </w:rPr>
        <w:t>的</w:t>
      </w:r>
      <w:r w:rsidR="00D208FD" w:rsidRPr="00082AEA">
        <w:rPr>
          <w:rFonts w:eastAsia="仿宋_GB2312"/>
          <w:sz w:val="32"/>
          <w:szCs w:val="32"/>
        </w:rPr>
        <w:t>药物</w:t>
      </w:r>
      <w:r w:rsidR="00045A61" w:rsidRPr="00082AEA">
        <w:rPr>
          <w:rFonts w:eastAsia="仿宋_GB2312"/>
          <w:sz w:val="32"/>
          <w:szCs w:val="32"/>
        </w:rPr>
        <w:t>，</w:t>
      </w:r>
      <w:r w:rsidRPr="00082AEA">
        <w:rPr>
          <w:rFonts w:eastAsia="仿宋_GB2312"/>
          <w:sz w:val="32"/>
          <w:szCs w:val="32"/>
        </w:rPr>
        <w:t>在符合伦理和相关技术要求的情况下，</w:t>
      </w:r>
      <w:r w:rsidR="00D208FD" w:rsidRPr="00082AEA">
        <w:rPr>
          <w:rFonts w:eastAsia="仿宋_GB2312"/>
          <w:sz w:val="32"/>
          <w:szCs w:val="32"/>
        </w:rPr>
        <w:t>可</w:t>
      </w:r>
      <w:r w:rsidRPr="00082AEA">
        <w:rPr>
          <w:rFonts w:eastAsia="仿宋_GB2312"/>
          <w:sz w:val="32"/>
          <w:szCs w:val="32"/>
        </w:rPr>
        <w:t>在健康</w:t>
      </w:r>
      <w:r w:rsidR="00857655" w:rsidRPr="00082AEA">
        <w:rPr>
          <w:rFonts w:eastAsia="仿宋_GB2312"/>
          <w:sz w:val="32"/>
          <w:szCs w:val="32"/>
        </w:rPr>
        <w:t>受试者</w:t>
      </w:r>
      <w:r w:rsidRPr="00082AEA">
        <w:rPr>
          <w:rFonts w:eastAsia="仿宋_GB2312"/>
          <w:sz w:val="32"/>
          <w:szCs w:val="32"/>
        </w:rPr>
        <w:t>中开展单药</w:t>
      </w:r>
      <w:r w:rsidR="0018208C" w:rsidRPr="00082AEA">
        <w:rPr>
          <w:rFonts w:eastAsia="仿宋_GB2312"/>
          <w:sz w:val="32"/>
          <w:szCs w:val="32"/>
        </w:rPr>
        <w:t>的临床</w:t>
      </w:r>
      <w:r w:rsidR="0018208C" w:rsidRPr="00082AEA">
        <w:rPr>
          <w:rFonts w:eastAsia="仿宋_GB2312"/>
          <w:sz w:val="32"/>
          <w:szCs w:val="32"/>
        </w:rPr>
        <w:lastRenderedPageBreak/>
        <w:t>药理学</w:t>
      </w:r>
      <w:r w:rsidR="00B53348" w:rsidRPr="00082AEA">
        <w:rPr>
          <w:rFonts w:eastAsia="仿宋_GB2312"/>
          <w:sz w:val="32"/>
          <w:szCs w:val="32"/>
        </w:rPr>
        <w:t>研究</w:t>
      </w:r>
      <w:r w:rsidRPr="00082AEA">
        <w:rPr>
          <w:rFonts w:eastAsia="仿宋_GB2312"/>
          <w:sz w:val="32"/>
          <w:szCs w:val="32"/>
        </w:rPr>
        <w:t>，进一步支持在肿瘤受试者中开展联合治疗试验</w:t>
      </w:r>
      <w:r w:rsidRPr="00774FC6">
        <w:rPr>
          <w:rFonts w:eastAsia="仿宋_GB2312"/>
          <w:sz w:val="32"/>
          <w:szCs w:val="32"/>
        </w:rPr>
        <w:t>。</w:t>
      </w:r>
    </w:p>
    <w:p w14:paraId="1F205E64" w14:textId="08E8F23E" w:rsidR="00AF51CE" w:rsidRPr="00774FC6" w:rsidRDefault="00AE1FC8" w:rsidP="00082AEA">
      <w:pPr>
        <w:keepNext/>
        <w:keepLines/>
        <w:widowControl w:val="0"/>
        <w:contextualSpacing/>
        <w:outlineLvl w:val="0"/>
        <w:rPr>
          <w:rFonts w:eastAsia="黑体"/>
          <w:bCs/>
          <w:kern w:val="44"/>
          <w:sz w:val="32"/>
          <w:szCs w:val="32"/>
        </w:rPr>
      </w:pPr>
      <w:bookmarkStart w:id="6" w:name="_Toc45784052"/>
      <w:r w:rsidRPr="00774FC6">
        <w:rPr>
          <w:rFonts w:eastAsia="黑体"/>
          <w:bCs/>
          <w:kern w:val="44"/>
          <w:sz w:val="32"/>
          <w:szCs w:val="32"/>
        </w:rPr>
        <w:t>四、</w:t>
      </w:r>
      <w:r w:rsidR="00AF51CE" w:rsidRPr="00774FC6">
        <w:rPr>
          <w:rFonts w:eastAsia="黑体"/>
          <w:bCs/>
          <w:kern w:val="44"/>
          <w:sz w:val="32"/>
          <w:szCs w:val="32"/>
        </w:rPr>
        <w:t>临床试验设计</w:t>
      </w:r>
      <w:bookmarkEnd w:id="6"/>
    </w:p>
    <w:p w14:paraId="105777E5" w14:textId="19FC80AB" w:rsidR="00031DCA" w:rsidRPr="00774FC6" w:rsidRDefault="00031DCA" w:rsidP="00082AEA">
      <w:pPr>
        <w:tabs>
          <w:tab w:val="left" w:pos="0"/>
        </w:tabs>
        <w:ind w:firstLineChars="200" w:firstLine="640"/>
        <w:contextualSpacing/>
        <w:rPr>
          <w:rFonts w:eastAsia="仿宋_GB2312"/>
          <w:color w:val="000000"/>
          <w:sz w:val="32"/>
          <w:szCs w:val="32"/>
        </w:rPr>
      </w:pPr>
      <w:r w:rsidRPr="00774FC6">
        <w:rPr>
          <w:rFonts w:eastAsia="仿宋_GB2312"/>
          <w:color w:val="000000"/>
          <w:sz w:val="32"/>
          <w:szCs w:val="32"/>
        </w:rPr>
        <w:t>基于</w:t>
      </w:r>
      <w:r w:rsidR="00C83B0E" w:rsidRPr="00774FC6">
        <w:rPr>
          <w:rFonts w:eastAsia="仿宋_GB2312"/>
          <w:color w:val="000000"/>
          <w:sz w:val="32"/>
          <w:szCs w:val="32"/>
        </w:rPr>
        <w:t>深入的机制研究</w:t>
      </w:r>
      <w:r w:rsidR="00A44874" w:rsidRPr="00774FC6">
        <w:rPr>
          <w:rFonts w:eastAsia="仿宋_GB2312"/>
          <w:color w:val="000000"/>
          <w:sz w:val="32"/>
          <w:szCs w:val="32"/>
        </w:rPr>
        <w:t>数据</w:t>
      </w:r>
      <w:r w:rsidRPr="00774FC6">
        <w:rPr>
          <w:rFonts w:eastAsia="仿宋_GB2312"/>
          <w:color w:val="000000"/>
          <w:sz w:val="32"/>
          <w:szCs w:val="32"/>
        </w:rPr>
        <w:t>、探索联合开发的临床优势</w:t>
      </w:r>
      <w:r w:rsidR="0087145D" w:rsidRPr="00774FC6">
        <w:rPr>
          <w:rFonts w:eastAsia="仿宋_GB2312"/>
          <w:color w:val="000000"/>
          <w:sz w:val="32"/>
          <w:szCs w:val="32"/>
        </w:rPr>
        <w:t>，</w:t>
      </w:r>
      <w:r w:rsidRPr="00774FC6">
        <w:rPr>
          <w:rFonts w:eastAsia="仿宋_GB2312"/>
          <w:color w:val="000000"/>
          <w:sz w:val="32"/>
          <w:szCs w:val="32"/>
        </w:rPr>
        <w:t>并最终</w:t>
      </w:r>
      <w:r w:rsidR="00A44874" w:rsidRPr="00774FC6">
        <w:rPr>
          <w:rFonts w:eastAsia="仿宋_GB2312"/>
          <w:color w:val="000000"/>
          <w:sz w:val="32"/>
          <w:szCs w:val="32"/>
        </w:rPr>
        <w:t>确证</w:t>
      </w:r>
      <w:r w:rsidRPr="00774FC6">
        <w:rPr>
          <w:rFonts w:eastAsia="仿宋_GB2312"/>
          <w:color w:val="000000"/>
          <w:sz w:val="32"/>
          <w:szCs w:val="32"/>
        </w:rPr>
        <w:t>临床价值是抗肿瘤药联合开发临床试验设计的总体原则。</w:t>
      </w:r>
      <w:r w:rsidR="0087145D" w:rsidRPr="00774FC6">
        <w:rPr>
          <w:rFonts w:eastAsia="仿宋_GB2312"/>
          <w:color w:val="000000"/>
          <w:sz w:val="32"/>
          <w:szCs w:val="32"/>
        </w:rPr>
        <w:t>联合用药的</w:t>
      </w:r>
      <w:r w:rsidRPr="00774FC6">
        <w:rPr>
          <w:rFonts w:eastAsia="仿宋_GB2312"/>
          <w:color w:val="000000"/>
          <w:sz w:val="32"/>
          <w:szCs w:val="32"/>
        </w:rPr>
        <w:t>探索性试验和确证性试验在研究</w:t>
      </w:r>
      <w:r w:rsidR="0087145D" w:rsidRPr="00774FC6">
        <w:rPr>
          <w:rFonts w:eastAsia="仿宋_GB2312"/>
          <w:color w:val="000000"/>
          <w:sz w:val="32"/>
          <w:szCs w:val="32"/>
        </w:rPr>
        <w:t>目标和</w:t>
      </w:r>
      <w:r w:rsidRPr="00774FC6">
        <w:rPr>
          <w:rFonts w:eastAsia="仿宋_GB2312"/>
          <w:color w:val="000000"/>
          <w:sz w:val="32"/>
          <w:szCs w:val="32"/>
        </w:rPr>
        <w:t>设计</w:t>
      </w:r>
      <w:r w:rsidR="0087145D" w:rsidRPr="00774FC6">
        <w:rPr>
          <w:rFonts w:eastAsia="仿宋_GB2312"/>
          <w:color w:val="000000"/>
          <w:sz w:val="32"/>
          <w:szCs w:val="32"/>
        </w:rPr>
        <w:t>等</w:t>
      </w:r>
      <w:r w:rsidRPr="00774FC6">
        <w:rPr>
          <w:rFonts w:eastAsia="仿宋_GB2312"/>
          <w:color w:val="000000"/>
          <w:sz w:val="32"/>
          <w:szCs w:val="32"/>
        </w:rPr>
        <w:t>方面存在不同</w:t>
      </w:r>
      <w:r w:rsidR="00D34D44" w:rsidRPr="00774FC6">
        <w:rPr>
          <w:rFonts w:eastAsia="仿宋_GB2312"/>
          <w:color w:val="000000"/>
          <w:sz w:val="32"/>
          <w:szCs w:val="32"/>
        </w:rPr>
        <w:t>关注</w:t>
      </w:r>
      <w:r w:rsidRPr="00774FC6">
        <w:rPr>
          <w:rFonts w:eastAsia="仿宋_GB2312"/>
          <w:color w:val="000000"/>
          <w:sz w:val="32"/>
          <w:szCs w:val="32"/>
        </w:rPr>
        <w:t>。</w:t>
      </w:r>
    </w:p>
    <w:p w14:paraId="407AB237" w14:textId="6BA1DA5C" w:rsidR="00823190" w:rsidRPr="00082AEA" w:rsidRDefault="00213989" w:rsidP="00082AEA">
      <w:pPr>
        <w:keepNext/>
        <w:keepLines/>
        <w:widowControl w:val="0"/>
        <w:ind w:firstLineChars="133" w:firstLine="426"/>
        <w:contextualSpacing/>
        <w:outlineLvl w:val="0"/>
        <w:rPr>
          <w:rFonts w:eastAsia="楷体"/>
          <w:bCs/>
          <w:kern w:val="44"/>
          <w:sz w:val="32"/>
          <w:szCs w:val="32"/>
        </w:rPr>
      </w:pPr>
      <w:bookmarkStart w:id="7" w:name="_Toc45784053"/>
      <w:r w:rsidRPr="00082AEA">
        <w:rPr>
          <w:rFonts w:eastAsia="楷体"/>
          <w:bCs/>
          <w:kern w:val="44"/>
          <w:sz w:val="32"/>
          <w:szCs w:val="32"/>
        </w:rPr>
        <w:t>4</w:t>
      </w:r>
      <w:r w:rsidR="00823190" w:rsidRPr="00082AEA">
        <w:rPr>
          <w:rFonts w:eastAsia="楷体"/>
          <w:bCs/>
          <w:kern w:val="44"/>
          <w:sz w:val="32"/>
          <w:szCs w:val="32"/>
        </w:rPr>
        <w:t xml:space="preserve">.1 </w:t>
      </w:r>
      <w:r w:rsidR="00823190" w:rsidRPr="00082AEA">
        <w:rPr>
          <w:rFonts w:eastAsia="楷体"/>
          <w:bCs/>
          <w:kern w:val="44"/>
          <w:sz w:val="32"/>
          <w:szCs w:val="32"/>
        </w:rPr>
        <w:t>探索性试验</w:t>
      </w:r>
      <w:bookmarkEnd w:id="7"/>
    </w:p>
    <w:p w14:paraId="5C45D60C" w14:textId="58E07E97" w:rsidR="00FC2668" w:rsidRPr="00774FC6" w:rsidRDefault="00FC2668" w:rsidP="00082AEA">
      <w:pPr>
        <w:ind w:firstLineChars="200" w:firstLine="640"/>
        <w:contextualSpacing/>
        <w:rPr>
          <w:rFonts w:eastAsia="仿宋_GB2312"/>
          <w:sz w:val="32"/>
          <w:szCs w:val="32"/>
        </w:rPr>
      </w:pPr>
      <w:r w:rsidRPr="00774FC6">
        <w:rPr>
          <w:rFonts w:eastAsia="仿宋_GB2312"/>
          <w:sz w:val="32"/>
          <w:szCs w:val="32"/>
        </w:rPr>
        <w:t>抗肿瘤药联合开发的探索性试验</w:t>
      </w:r>
      <w:r w:rsidR="006104AE" w:rsidRPr="00774FC6">
        <w:rPr>
          <w:rFonts w:eastAsia="仿宋_GB2312"/>
          <w:sz w:val="32"/>
          <w:szCs w:val="32"/>
        </w:rPr>
        <w:t>阶段</w:t>
      </w:r>
      <w:r w:rsidRPr="00774FC6">
        <w:rPr>
          <w:rFonts w:eastAsia="仿宋_GB2312"/>
          <w:sz w:val="32"/>
          <w:szCs w:val="32"/>
        </w:rPr>
        <w:t>，</w:t>
      </w:r>
      <w:r w:rsidR="00AC1CE0" w:rsidRPr="00774FC6">
        <w:rPr>
          <w:rFonts w:eastAsia="仿宋_GB2312"/>
          <w:sz w:val="32"/>
          <w:szCs w:val="32"/>
        </w:rPr>
        <w:t>目标是</w:t>
      </w:r>
      <w:r w:rsidR="006B701B" w:rsidRPr="00774FC6">
        <w:rPr>
          <w:rFonts w:eastAsia="仿宋_GB2312"/>
          <w:sz w:val="32"/>
          <w:szCs w:val="32"/>
        </w:rPr>
        <w:t>探索</w:t>
      </w:r>
      <w:r w:rsidRPr="00774FC6">
        <w:rPr>
          <w:rFonts w:eastAsia="仿宋_GB2312"/>
          <w:sz w:val="32"/>
          <w:szCs w:val="32"/>
        </w:rPr>
        <w:t>联合治疗剂量（包括用药时序）、潜在获益人群并</w:t>
      </w:r>
      <w:r w:rsidR="00796CFC" w:rsidRPr="00774FC6">
        <w:rPr>
          <w:rFonts w:eastAsia="仿宋_GB2312"/>
          <w:sz w:val="32"/>
          <w:szCs w:val="32"/>
        </w:rPr>
        <w:t>探索</w:t>
      </w:r>
      <w:r w:rsidRPr="00774FC6">
        <w:rPr>
          <w:rFonts w:eastAsia="仿宋_GB2312"/>
          <w:sz w:val="32"/>
          <w:szCs w:val="32"/>
        </w:rPr>
        <w:t>联合治疗是否有效</w:t>
      </w:r>
      <w:r w:rsidR="00796CFC" w:rsidRPr="00774FC6">
        <w:rPr>
          <w:rFonts w:eastAsia="仿宋_GB2312"/>
          <w:sz w:val="32"/>
          <w:szCs w:val="32"/>
        </w:rPr>
        <w:t>、</w:t>
      </w:r>
      <w:r w:rsidRPr="00774FC6">
        <w:rPr>
          <w:rFonts w:eastAsia="仿宋_GB2312"/>
          <w:sz w:val="32"/>
          <w:szCs w:val="32"/>
        </w:rPr>
        <w:t>是否增效</w:t>
      </w:r>
      <w:r w:rsidR="00796CFC" w:rsidRPr="00774FC6">
        <w:rPr>
          <w:rFonts w:eastAsia="仿宋_GB2312"/>
          <w:sz w:val="32"/>
          <w:szCs w:val="32"/>
        </w:rPr>
        <w:t>，</w:t>
      </w:r>
      <w:r w:rsidR="004A48CE">
        <w:rPr>
          <w:rFonts w:eastAsia="仿宋_GB2312" w:hint="eastAsia"/>
          <w:sz w:val="32"/>
          <w:szCs w:val="32"/>
        </w:rPr>
        <w:t>为确定</w:t>
      </w:r>
      <w:r w:rsidR="00796CFC" w:rsidRPr="003C01E5">
        <w:rPr>
          <w:rFonts w:eastAsia="仿宋_GB2312"/>
          <w:sz w:val="32"/>
          <w:szCs w:val="32"/>
        </w:rPr>
        <w:t>进入确证性试验的</w:t>
      </w:r>
      <w:r w:rsidR="004A48CE">
        <w:rPr>
          <w:rFonts w:eastAsia="仿宋_GB2312" w:hint="eastAsia"/>
          <w:sz w:val="32"/>
          <w:szCs w:val="32"/>
        </w:rPr>
        <w:t>联合</w:t>
      </w:r>
      <w:r w:rsidR="004A48CE">
        <w:rPr>
          <w:rFonts w:eastAsia="仿宋_GB2312"/>
          <w:sz w:val="32"/>
          <w:szCs w:val="32"/>
        </w:rPr>
        <w:t>治疗</w:t>
      </w:r>
      <w:r w:rsidR="000F3EF8">
        <w:rPr>
          <w:rFonts w:eastAsia="仿宋_GB2312" w:hint="eastAsia"/>
          <w:sz w:val="32"/>
          <w:szCs w:val="32"/>
        </w:rPr>
        <w:t>方案</w:t>
      </w:r>
      <w:r w:rsidR="004A48CE">
        <w:rPr>
          <w:rFonts w:eastAsia="仿宋_GB2312"/>
          <w:sz w:val="32"/>
          <w:szCs w:val="32"/>
        </w:rPr>
        <w:t>提供</w:t>
      </w:r>
      <w:r w:rsidR="00266EF2">
        <w:rPr>
          <w:rFonts w:eastAsia="仿宋_GB2312" w:hint="eastAsia"/>
          <w:sz w:val="32"/>
          <w:szCs w:val="32"/>
        </w:rPr>
        <w:t>合理</w:t>
      </w:r>
      <w:r w:rsidR="004A48CE">
        <w:rPr>
          <w:rFonts w:eastAsia="仿宋_GB2312" w:hint="eastAsia"/>
          <w:sz w:val="32"/>
          <w:szCs w:val="32"/>
        </w:rPr>
        <w:t>性</w:t>
      </w:r>
      <w:r w:rsidR="004A48CE">
        <w:rPr>
          <w:rFonts w:eastAsia="仿宋_GB2312"/>
          <w:sz w:val="32"/>
          <w:szCs w:val="32"/>
        </w:rPr>
        <w:t>依据</w:t>
      </w:r>
      <w:r w:rsidR="00407A66">
        <w:rPr>
          <w:rFonts w:eastAsia="仿宋_GB2312" w:hint="eastAsia"/>
          <w:sz w:val="32"/>
          <w:szCs w:val="32"/>
        </w:rPr>
        <w:t>。</w:t>
      </w:r>
      <w:r w:rsidR="000152CD">
        <w:rPr>
          <w:rFonts w:eastAsia="仿宋_GB2312" w:hint="eastAsia"/>
          <w:sz w:val="32"/>
          <w:szCs w:val="32"/>
        </w:rPr>
        <w:t>探索性</w:t>
      </w:r>
      <w:r w:rsidR="000152CD">
        <w:rPr>
          <w:rFonts w:eastAsia="仿宋_GB2312"/>
          <w:sz w:val="32"/>
          <w:szCs w:val="32"/>
        </w:rPr>
        <w:t>研究中</w:t>
      </w:r>
      <w:r w:rsidRPr="00774FC6">
        <w:rPr>
          <w:rFonts w:eastAsia="仿宋_GB2312"/>
          <w:sz w:val="32"/>
          <w:szCs w:val="32"/>
        </w:rPr>
        <w:t>重点</w:t>
      </w:r>
      <w:r w:rsidR="00062B2B" w:rsidRPr="00774FC6">
        <w:rPr>
          <w:rFonts w:eastAsia="仿宋_GB2312"/>
          <w:sz w:val="32"/>
          <w:szCs w:val="32"/>
        </w:rPr>
        <w:t>需</w:t>
      </w:r>
      <w:r w:rsidRPr="00774FC6">
        <w:rPr>
          <w:rFonts w:eastAsia="仿宋_GB2312"/>
          <w:sz w:val="32"/>
          <w:szCs w:val="32"/>
        </w:rPr>
        <w:t>关注</w:t>
      </w:r>
      <w:r w:rsidR="0087145D" w:rsidRPr="00774FC6">
        <w:rPr>
          <w:rFonts w:eastAsia="仿宋_GB2312"/>
          <w:sz w:val="32"/>
          <w:szCs w:val="32"/>
        </w:rPr>
        <w:t>联合</w:t>
      </w:r>
      <w:r w:rsidRPr="00774FC6">
        <w:rPr>
          <w:rFonts w:eastAsia="仿宋_GB2312"/>
          <w:sz w:val="32"/>
          <w:szCs w:val="32"/>
        </w:rPr>
        <w:t>爬坡设计</w:t>
      </w:r>
      <w:r w:rsidR="0087145D" w:rsidRPr="00774FC6">
        <w:rPr>
          <w:rFonts w:eastAsia="仿宋_GB2312"/>
          <w:sz w:val="32"/>
          <w:szCs w:val="32"/>
        </w:rPr>
        <w:t>、疗效析因和受试者的风险控制</w:t>
      </w:r>
      <w:r w:rsidRPr="00774FC6">
        <w:rPr>
          <w:rFonts w:eastAsia="仿宋_GB2312"/>
          <w:sz w:val="32"/>
          <w:szCs w:val="32"/>
        </w:rPr>
        <w:t>。</w:t>
      </w:r>
    </w:p>
    <w:p w14:paraId="32C1CBBF" w14:textId="755B9429" w:rsidR="00D5622B" w:rsidRPr="00082AEA" w:rsidRDefault="00A34667" w:rsidP="00082AEA">
      <w:pPr>
        <w:ind w:firstLineChars="200" w:firstLine="640"/>
        <w:contextualSpacing/>
        <w:rPr>
          <w:rFonts w:ascii="仿宋" w:eastAsia="仿宋" w:hAnsi="仿宋"/>
          <w:bCs/>
          <w:kern w:val="44"/>
          <w:sz w:val="32"/>
          <w:szCs w:val="32"/>
        </w:rPr>
      </w:pPr>
      <w:r w:rsidRPr="00082AEA">
        <w:rPr>
          <w:rFonts w:ascii="仿宋" w:eastAsia="仿宋" w:hAnsi="仿宋"/>
          <w:bCs/>
          <w:kern w:val="44"/>
          <w:sz w:val="32"/>
          <w:szCs w:val="32"/>
        </w:rPr>
        <w:t xml:space="preserve">4.1.1 </w:t>
      </w:r>
      <w:r w:rsidR="00213989" w:rsidRPr="00082AEA">
        <w:rPr>
          <w:rFonts w:ascii="仿宋" w:eastAsia="仿宋" w:hAnsi="仿宋"/>
          <w:bCs/>
          <w:kern w:val="44"/>
          <w:sz w:val="32"/>
          <w:szCs w:val="32"/>
        </w:rPr>
        <w:t>爬坡设计</w:t>
      </w:r>
    </w:p>
    <w:p w14:paraId="6CEA01DD" w14:textId="18731508" w:rsidR="009C1770" w:rsidRPr="00082AEA" w:rsidRDefault="00D042D3" w:rsidP="00082AEA">
      <w:pPr>
        <w:widowControl w:val="0"/>
        <w:ind w:firstLineChars="200" w:firstLine="640"/>
        <w:contextualSpacing/>
        <w:rPr>
          <w:rFonts w:eastAsia="仿宋_GB2312"/>
          <w:sz w:val="32"/>
          <w:szCs w:val="32"/>
        </w:rPr>
      </w:pPr>
      <w:r w:rsidRPr="00082AEA">
        <w:rPr>
          <w:rFonts w:eastAsia="仿宋_GB2312"/>
          <w:sz w:val="32"/>
          <w:szCs w:val="32"/>
        </w:rPr>
        <w:t>应依据</w:t>
      </w:r>
      <w:r w:rsidR="00B600EB" w:rsidRPr="00082AEA">
        <w:rPr>
          <w:rFonts w:eastAsia="仿宋_GB2312"/>
          <w:sz w:val="32"/>
          <w:szCs w:val="32"/>
        </w:rPr>
        <w:t>已获得的</w:t>
      </w:r>
      <w:r w:rsidRPr="00082AEA">
        <w:rPr>
          <w:rFonts w:eastAsia="仿宋_GB2312"/>
          <w:sz w:val="32"/>
          <w:szCs w:val="32"/>
        </w:rPr>
        <w:t>单药临床</w:t>
      </w:r>
      <w:r w:rsidR="00B600EB" w:rsidRPr="00082AEA">
        <w:rPr>
          <w:rFonts w:eastAsia="仿宋_GB2312"/>
          <w:sz w:val="32"/>
          <w:szCs w:val="32"/>
        </w:rPr>
        <w:t>药理学</w:t>
      </w:r>
      <w:r w:rsidR="00575EB3" w:rsidRPr="00082AEA">
        <w:rPr>
          <w:rFonts w:eastAsia="仿宋_GB2312"/>
          <w:sz w:val="32"/>
          <w:szCs w:val="32"/>
        </w:rPr>
        <w:t>评估</w:t>
      </w:r>
      <w:r w:rsidR="00575EB3" w:rsidRPr="00082AEA">
        <w:rPr>
          <w:rFonts w:eastAsia="仿宋_GB2312"/>
          <w:sz w:val="32"/>
          <w:szCs w:val="32"/>
        </w:rPr>
        <w:t>DDI</w:t>
      </w:r>
      <w:r w:rsidR="00575EB3" w:rsidRPr="00082AEA">
        <w:rPr>
          <w:rFonts w:eastAsia="仿宋_GB2312"/>
          <w:sz w:val="32"/>
          <w:szCs w:val="32"/>
        </w:rPr>
        <w:t>风险，</w:t>
      </w:r>
      <w:r w:rsidR="0087145D" w:rsidRPr="00082AEA">
        <w:rPr>
          <w:rFonts w:eastAsia="仿宋_GB2312"/>
          <w:sz w:val="32"/>
          <w:szCs w:val="32"/>
        </w:rPr>
        <w:t>结合单药的安全性特征，</w:t>
      </w:r>
      <w:r w:rsidR="002E24F0" w:rsidRPr="00082AEA">
        <w:rPr>
          <w:rFonts w:eastAsia="仿宋_GB2312"/>
          <w:sz w:val="32"/>
          <w:szCs w:val="32"/>
        </w:rPr>
        <w:t>设</w:t>
      </w:r>
      <w:r w:rsidR="00304E8A" w:rsidRPr="00082AEA">
        <w:rPr>
          <w:rFonts w:eastAsia="仿宋_GB2312"/>
          <w:sz w:val="32"/>
          <w:szCs w:val="32"/>
        </w:rPr>
        <w:t>定</w:t>
      </w:r>
      <w:r w:rsidR="00575EB3" w:rsidRPr="00082AEA">
        <w:rPr>
          <w:rFonts w:eastAsia="仿宋_GB2312"/>
          <w:sz w:val="32"/>
          <w:szCs w:val="32"/>
        </w:rPr>
        <w:t>联合治疗的起始剂量和</w:t>
      </w:r>
      <w:r w:rsidR="0087145D" w:rsidRPr="00082AEA">
        <w:rPr>
          <w:rFonts w:eastAsia="仿宋_GB2312"/>
          <w:sz w:val="32"/>
          <w:szCs w:val="32"/>
        </w:rPr>
        <w:t>剂量递增设计</w:t>
      </w:r>
      <w:r w:rsidR="00B72153" w:rsidRPr="00082AEA">
        <w:rPr>
          <w:rFonts w:eastAsia="仿宋_GB2312"/>
          <w:sz w:val="32"/>
          <w:szCs w:val="32"/>
        </w:rPr>
        <w:t>。</w:t>
      </w:r>
      <w:r w:rsidR="00575EB3" w:rsidRPr="00082AEA">
        <w:rPr>
          <w:rFonts w:eastAsia="仿宋_GB2312"/>
          <w:sz w:val="32"/>
          <w:szCs w:val="32"/>
        </w:rPr>
        <w:t>对于新药</w:t>
      </w:r>
      <w:r w:rsidR="00575EB3" w:rsidRPr="00082AEA">
        <w:rPr>
          <w:rFonts w:eastAsia="仿宋_GB2312"/>
          <w:sz w:val="32"/>
          <w:szCs w:val="32"/>
        </w:rPr>
        <w:t>A</w:t>
      </w:r>
      <w:r w:rsidR="00575EB3" w:rsidRPr="00082AEA">
        <w:rPr>
          <w:rFonts w:eastAsia="仿宋_GB2312"/>
          <w:sz w:val="32"/>
          <w:szCs w:val="32"/>
        </w:rPr>
        <w:t>联合标准治疗（</w:t>
      </w:r>
      <w:r w:rsidR="00575EB3" w:rsidRPr="00082AEA">
        <w:rPr>
          <w:rFonts w:eastAsia="仿宋_GB2312"/>
          <w:sz w:val="32"/>
          <w:szCs w:val="32"/>
        </w:rPr>
        <w:t>standard of care</w:t>
      </w:r>
      <w:r w:rsidR="00004872" w:rsidRPr="00082AEA">
        <w:rPr>
          <w:rFonts w:eastAsia="仿宋_GB2312"/>
          <w:sz w:val="32"/>
          <w:szCs w:val="32"/>
        </w:rPr>
        <w:t>, SOC</w:t>
      </w:r>
      <w:r w:rsidR="00575EB3" w:rsidRPr="00082AEA">
        <w:rPr>
          <w:rFonts w:eastAsia="仿宋_GB2312"/>
          <w:sz w:val="32"/>
          <w:szCs w:val="32"/>
        </w:rPr>
        <w:t>）的情形，</w:t>
      </w:r>
      <w:r w:rsidR="00C144BD" w:rsidRPr="00082AEA">
        <w:rPr>
          <w:rFonts w:eastAsia="仿宋_GB2312"/>
          <w:sz w:val="32"/>
          <w:szCs w:val="32"/>
        </w:rPr>
        <w:t>通常</w:t>
      </w:r>
      <w:r w:rsidR="0087145D" w:rsidRPr="00082AEA">
        <w:rPr>
          <w:rFonts w:eastAsia="仿宋_GB2312"/>
          <w:sz w:val="32"/>
          <w:szCs w:val="32"/>
        </w:rPr>
        <w:t>可</w:t>
      </w:r>
      <w:r w:rsidR="00C144BD" w:rsidRPr="00082AEA">
        <w:rPr>
          <w:rFonts w:eastAsia="仿宋_GB2312"/>
          <w:sz w:val="32"/>
          <w:szCs w:val="32"/>
        </w:rPr>
        <w:t>选择</w:t>
      </w:r>
      <w:r w:rsidR="00C144BD" w:rsidRPr="00082AEA">
        <w:rPr>
          <w:rFonts w:eastAsia="仿宋_GB2312"/>
          <w:sz w:val="32"/>
          <w:szCs w:val="32"/>
        </w:rPr>
        <w:t>A</w:t>
      </w:r>
      <w:r w:rsidR="00C144BD" w:rsidRPr="00082AEA">
        <w:rPr>
          <w:rFonts w:eastAsia="仿宋_GB2312"/>
          <w:sz w:val="32"/>
          <w:szCs w:val="32"/>
        </w:rPr>
        <w:t>药物单药</w:t>
      </w:r>
      <w:r w:rsidR="00C144BD" w:rsidRPr="00082AEA">
        <w:rPr>
          <w:rFonts w:eastAsia="仿宋_GB2312"/>
          <w:sz w:val="32"/>
          <w:szCs w:val="32"/>
        </w:rPr>
        <w:t>RP2D</w:t>
      </w:r>
      <w:r w:rsidR="00C144BD" w:rsidRPr="00082AEA">
        <w:rPr>
          <w:rFonts w:eastAsia="仿宋_GB2312"/>
          <w:sz w:val="32"/>
          <w:szCs w:val="32"/>
        </w:rPr>
        <w:t>以下剂量（如</w:t>
      </w:r>
      <w:r w:rsidR="00C144BD" w:rsidRPr="00082AEA">
        <w:rPr>
          <w:rFonts w:eastAsia="仿宋_GB2312"/>
          <w:sz w:val="32"/>
          <w:szCs w:val="32"/>
        </w:rPr>
        <w:t>1/2 RP2D</w:t>
      </w:r>
      <w:r w:rsidR="00C144BD" w:rsidRPr="00082AEA">
        <w:rPr>
          <w:rFonts w:eastAsia="仿宋_GB2312"/>
          <w:sz w:val="32"/>
          <w:szCs w:val="32"/>
        </w:rPr>
        <w:t>）</w:t>
      </w:r>
      <w:r w:rsidR="005841F0" w:rsidRPr="00082AEA">
        <w:rPr>
          <w:rFonts w:eastAsia="仿宋_GB2312"/>
          <w:sz w:val="32"/>
          <w:szCs w:val="32"/>
        </w:rPr>
        <w:t>作为起始剂量</w:t>
      </w:r>
      <w:r w:rsidR="00004872" w:rsidRPr="00082AEA">
        <w:rPr>
          <w:rFonts w:eastAsia="仿宋_GB2312"/>
          <w:sz w:val="32"/>
          <w:szCs w:val="32"/>
        </w:rPr>
        <w:t>与</w:t>
      </w:r>
      <w:r w:rsidR="00004872" w:rsidRPr="00082AEA">
        <w:rPr>
          <w:rFonts w:eastAsia="仿宋_GB2312"/>
          <w:sz w:val="32"/>
          <w:szCs w:val="32"/>
        </w:rPr>
        <w:t>SOC</w:t>
      </w:r>
      <w:r w:rsidR="00004872" w:rsidRPr="00082AEA">
        <w:rPr>
          <w:rFonts w:eastAsia="仿宋_GB2312"/>
          <w:sz w:val="32"/>
          <w:szCs w:val="32"/>
        </w:rPr>
        <w:t>联合</w:t>
      </w:r>
      <w:r w:rsidR="005841F0" w:rsidRPr="00082AEA">
        <w:rPr>
          <w:rFonts w:eastAsia="仿宋_GB2312"/>
          <w:sz w:val="32"/>
          <w:szCs w:val="32"/>
        </w:rPr>
        <w:t>；</w:t>
      </w:r>
      <w:r w:rsidR="00004872" w:rsidRPr="00082AEA">
        <w:rPr>
          <w:rFonts w:eastAsia="仿宋_GB2312"/>
          <w:sz w:val="32"/>
          <w:szCs w:val="32"/>
        </w:rPr>
        <w:t>对于两种新药</w:t>
      </w:r>
      <w:r w:rsidR="00004872" w:rsidRPr="00082AEA">
        <w:rPr>
          <w:rFonts w:eastAsia="仿宋_GB2312"/>
          <w:sz w:val="32"/>
          <w:szCs w:val="32"/>
        </w:rPr>
        <w:t>A</w:t>
      </w:r>
      <w:r w:rsidR="00004872" w:rsidRPr="00082AEA">
        <w:rPr>
          <w:rFonts w:eastAsia="仿宋_GB2312"/>
          <w:sz w:val="32"/>
          <w:szCs w:val="32"/>
        </w:rPr>
        <w:t>和</w:t>
      </w:r>
      <w:r w:rsidR="00004872" w:rsidRPr="00082AEA">
        <w:rPr>
          <w:rFonts w:eastAsia="仿宋_GB2312"/>
          <w:sz w:val="32"/>
          <w:szCs w:val="32"/>
        </w:rPr>
        <w:t>B</w:t>
      </w:r>
      <w:r w:rsidR="00004872" w:rsidRPr="00082AEA">
        <w:rPr>
          <w:rFonts w:eastAsia="仿宋_GB2312"/>
          <w:sz w:val="32"/>
          <w:szCs w:val="32"/>
        </w:rPr>
        <w:t>联合的模式，</w:t>
      </w:r>
      <w:r w:rsidR="00FF09D9" w:rsidRPr="00082AEA">
        <w:rPr>
          <w:rFonts w:eastAsia="仿宋_GB2312"/>
          <w:sz w:val="32"/>
          <w:szCs w:val="32"/>
        </w:rPr>
        <w:t>通常在</w:t>
      </w:r>
      <w:r w:rsidR="00BA36C9" w:rsidRPr="00082AEA">
        <w:rPr>
          <w:rFonts w:eastAsia="仿宋_GB2312"/>
          <w:sz w:val="32"/>
          <w:szCs w:val="32"/>
        </w:rPr>
        <w:t>两药各自的</w:t>
      </w:r>
      <w:r w:rsidR="00FF09D9" w:rsidRPr="00082AEA">
        <w:rPr>
          <w:rFonts w:eastAsia="仿宋_GB2312"/>
          <w:sz w:val="32"/>
          <w:szCs w:val="32"/>
        </w:rPr>
        <w:t>RP2D</w:t>
      </w:r>
      <w:r w:rsidR="00FF09D9" w:rsidRPr="00082AEA">
        <w:rPr>
          <w:rFonts w:eastAsia="仿宋_GB2312"/>
          <w:sz w:val="32"/>
          <w:szCs w:val="32"/>
        </w:rPr>
        <w:t>剂量下</w:t>
      </w:r>
      <w:r w:rsidR="009425B2" w:rsidRPr="00082AEA">
        <w:rPr>
          <w:rFonts w:eastAsia="仿宋_GB2312"/>
          <w:sz w:val="32"/>
          <w:szCs w:val="32"/>
        </w:rPr>
        <w:t>选择合适的起始剂量开展联合探索，</w:t>
      </w:r>
      <w:r w:rsidR="00626C48" w:rsidRPr="00082AEA">
        <w:rPr>
          <w:rFonts w:eastAsia="仿宋_GB2312"/>
          <w:sz w:val="32"/>
          <w:szCs w:val="32"/>
        </w:rPr>
        <w:t>根据两药不同的安全性特征和</w:t>
      </w:r>
      <w:proofErr w:type="gramStart"/>
      <w:r w:rsidR="00626C48" w:rsidRPr="00082AEA">
        <w:rPr>
          <w:rFonts w:eastAsia="仿宋_GB2312"/>
          <w:sz w:val="32"/>
          <w:szCs w:val="32"/>
        </w:rPr>
        <w:t>安全窗范围</w:t>
      </w:r>
      <w:proofErr w:type="gramEnd"/>
      <w:r w:rsidR="00626C48" w:rsidRPr="00082AEA">
        <w:rPr>
          <w:rFonts w:eastAsia="仿宋_GB2312"/>
          <w:sz w:val="32"/>
          <w:szCs w:val="32"/>
        </w:rPr>
        <w:t>选择</w:t>
      </w:r>
      <w:r w:rsidR="009425B2" w:rsidRPr="00082AEA">
        <w:rPr>
          <w:rFonts w:eastAsia="仿宋_GB2312"/>
          <w:sz w:val="32"/>
          <w:szCs w:val="32"/>
        </w:rPr>
        <w:t>剂量递增</w:t>
      </w:r>
      <w:r w:rsidR="00626C48" w:rsidRPr="00082AEA">
        <w:rPr>
          <w:rFonts w:eastAsia="仿宋_GB2312"/>
          <w:sz w:val="32"/>
          <w:szCs w:val="32"/>
        </w:rPr>
        <w:t>策略</w:t>
      </w:r>
      <w:r w:rsidR="009425B2" w:rsidRPr="00082AEA">
        <w:rPr>
          <w:rFonts w:eastAsia="仿宋_GB2312"/>
          <w:sz w:val="32"/>
          <w:szCs w:val="32"/>
        </w:rPr>
        <w:t>，</w:t>
      </w:r>
      <w:r w:rsidR="00626C48" w:rsidRPr="00082AEA">
        <w:rPr>
          <w:rFonts w:eastAsia="仿宋_GB2312"/>
          <w:sz w:val="32"/>
          <w:szCs w:val="32"/>
        </w:rPr>
        <w:t>探索联合给药的合理剂量</w:t>
      </w:r>
      <w:r w:rsidR="00FF09D9" w:rsidRPr="00082AEA">
        <w:rPr>
          <w:rFonts w:eastAsia="仿宋_GB2312"/>
          <w:sz w:val="32"/>
          <w:szCs w:val="32"/>
        </w:rPr>
        <w:t>。</w:t>
      </w:r>
    </w:p>
    <w:p w14:paraId="58F1D7F8" w14:textId="38BE62A5" w:rsidR="00FD1B43" w:rsidRPr="00774FC6" w:rsidRDefault="008731F8" w:rsidP="00082AEA">
      <w:pPr>
        <w:widowControl w:val="0"/>
        <w:ind w:firstLineChars="200" w:firstLine="640"/>
        <w:contextualSpacing/>
        <w:rPr>
          <w:rFonts w:eastAsia="仿宋_GB2312"/>
          <w:sz w:val="32"/>
          <w:szCs w:val="32"/>
        </w:rPr>
      </w:pPr>
      <w:r w:rsidRPr="00774FC6">
        <w:rPr>
          <w:rFonts w:eastAsia="仿宋_GB2312"/>
          <w:sz w:val="32"/>
          <w:szCs w:val="32"/>
        </w:rPr>
        <w:t>除联合剂量外，建议关注拟联合药物的作用机制、</w:t>
      </w:r>
      <w:r w:rsidRPr="00774FC6">
        <w:rPr>
          <w:rFonts w:eastAsia="仿宋_GB2312"/>
          <w:sz w:val="32"/>
          <w:szCs w:val="32"/>
        </w:rPr>
        <w:t>PK/PD</w:t>
      </w:r>
      <w:r w:rsidRPr="00774FC6">
        <w:rPr>
          <w:rFonts w:eastAsia="仿宋_GB2312"/>
          <w:sz w:val="32"/>
          <w:szCs w:val="32"/>
        </w:rPr>
        <w:lastRenderedPageBreak/>
        <w:t>及安全性特征，</w:t>
      </w:r>
      <w:r w:rsidR="00C53084" w:rsidRPr="00774FC6">
        <w:rPr>
          <w:rFonts w:eastAsia="仿宋_GB2312"/>
          <w:sz w:val="32"/>
          <w:szCs w:val="32"/>
        </w:rPr>
        <w:t>综合</w:t>
      </w:r>
      <w:r w:rsidRPr="00774FC6">
        <w:rPr>
          <w:rFonts w:eastAsia="仿宋_GB2312"/>
          <w:sz w:val="32"/>
          <w:szCs w:val="32"/>
        </w:rPr>
        <w:t>考虑给药时序的合理性。</w:t>
      </w:r>
    </w:p>
    <w:p w14:paraId="2D938758" w14:textId="5E0FB3A5" w:rsidR="00A34667" w:rsidRPr="00082AEA" w:rsidRDefault="00A34667" w:rsidP="00082AEA">
      <w:pPr>
        <w:ind w:firstLineChars="200" w:firstLine="640"/>
        <w:contextualSpacing/>
        <w:rPr>
          <w:rFonts w:ascii="仿宋" w:eastAsia="仿宋" w:hAnsi="仿宋"/>
          <w:bCs/>
          <w:kern w:val="44"/>
          <w:sz w:val="32"/>
          <w:szCs w:val="32"/>
        </w:rPr>
      </w:pPr>
      <w:r w:rsidRPr="00082AEA">
        <w:rPr>
          <w:rFonts w:ascii="仿宋" w:eastAsia="仿宋" w:hAnsi="仿宋"/>
          <w:bCs/>
          <w:kern w:val="44"/>
          <w:sz w:val="32"/>
          <w:szCs w:val="32"/>
        </w:rPr>
        <w:t>4.1.2 析因考虑</w:t>
      </w:r>
    </w:p>
    <w:p w14:paraId="50901BAC" w14:textId="77777777" w:rsidR="004F195F" w:rsidRPr="00774FC6" w:rsidRDefault="00E93BB4" w:rsidP="00082AEA">
      <w:pPr>
        <w:widowControl w:val="0"/>
        <w:ind w:firstLineChars="200" w:firstLine="640"/>
        <w:contextualSpacing/>
        <w:rPr>
          <w:rFonts w:eastAsia="仿宋_GB2312"/>
          <w:sz w:val="32"/>
          <w:szCs w:val="32"/>
        </w:rPr>
      </w:pPr>
      <w:r w:rsidRPr="00774FC6">
        <w:rPr>
          <w:rFonts w:eastAsia="仿宋_GB2312"/>
          <w:sz w:val="32"/>
          <w:szCs w:val="32"/>
        </w:rPr>
        <w:t>联合治疗的核心评价点为联合</w:t>
      </w:r>
      <w:r w:rsidR="008359BA" w:rsidRPr="00774FC6">
        <w:rPr>
          <w:rFonts w:eastAsia="仿宋_GB2312"/>
          <w:sz w:val="32"/>
          <w:szCs w:val="32"/>
        </w:rPr>
        <w:t>用药的</w:t>
      </w:r>
      <w:r w:rsidRPr="00774FC6">
        <w:rPr>
          <w:rFonts w:eastAsia="仿宋_GB2312"/>
          <w:sz w:val="32"/>
          <w:szCs w:val="32"/>
        </w:rPr>
        <w:t>合理性，因此，</w:t>
      </w:r>
      <w:r w:rsidR="00946434" w:rsidRPr="00774FC6">
        <w:rPr>
          <w:rFonts w:eastAsia="仿宋_GB2312"/>
          <w:sz w:val="32"/>
          <w:szCs w:val="32"/>
        </w:rPr>
        <w:t>疗效析因是联合</w:t>
      </w:r>
      <w:r w:rsidR="00E129B8" w:rsidRPr="00774FC6">
        <w:rPr>
          <w:rFonts w:eastAsia="仿宋_GB2312"/>
          <w:sz w:val="32"/>
          <w:szCs w:val="32"/>
        </w:rPr>
        <w:t>开发</w:t>
      </w:r>
      <w:r w:rsidR="001D4710" w:rsidRPr="00774FC6">
        <w:rPr>
          <w:rFonts w:eastAsia="仿宋_GB2312"/>
          <w:sz w:val="32"/>
          <w:szCs w:val="32"/>
        </w:rPr>
        <w:t>评价</w:t>
      </w:r>
      <w:r w:rsidR="00946434" w:rsidRPr="00774FC6">
        <w:rPr>
          <w:rFonts w:eastAsia="仿宋_GB2312"/>
          <w:sz w:val="32"/>
          <w:szCs w:val="32"/>
        </w:rPr>
        <w:t>的核心要素，</w:t>
      </w:r>
      <w:r w:rsidR="004B0A9F" w:rsidRPr="00774FC6">
        <w:rPr>
          <w:rFonts w:eastAsia="仿宋_GB2312"/>
          <w:sz w:val="32"/>
          <w:szCs w:val="32"/>
        </w:rPr>
        <w:t>析因设计</w:t>
      </w:r>
      <w:r w:rsidRPr="00774FC6">
        <w:rPr>
          <w:rFonts w:eastAsia="仿宋_GB2312"/>
          <w:sz w:val="32"/>
          <w:szCs w:val="32"/>
        </w:rPr>
        <w:t>的思路应</w:t>
      </w:r>
      <w:r w:rsidR="004B0A9F" w:rsidRPr="00774FC6">
        <w:rPr>
          <w:rFonts w:eastAsia="仿宋_GB2312"/>
          <w:sz w:val="32"/>
          <w:szCs w:val="32"/>
        </w:rPr>
        <w:t>贯穿抗肿瘤联合开发</w:t>
      </w:r>
      <w:r w:rsidRPr="00774FC6">
        <w:rPr>
          <w:rFonts w:eastAsia="仿宋_GB2312"/>
          <w:sz w:val="32"/>
          <w:szCs w:val="32"/>
        </w:rPr>
        <w:t>的</w:t>
      </w:r>
      <w:r w:rsidR="004B0A9F" w:rsidRPr="00774FC6">
        <w:rPr>
          <w:rFonts w:eastAsia="仿宋_GB2312"/>
          <w:sz w:val="32"/>
          <w:szCs w:val="32"/>
        </w:rPr>
        <w:t>始终</w:t>
      </w:r>
      <w:r w:rsidR="00753A6B" w:rsidRPr="00774FC6">
        <w:rPr>
          <w:rFonts w:eastAsia="仿宋_GB2312"/>
          <w:sz w:val="32"/>
          <w:szCs w:val="32"/>
        </w:rPr>
        <w:t>。</w:t>
      </w:r>
      <w:r w:rsidR="00CC3244" w:rsidRPr="00774FC6">
        <w:rPr>
          <w:rFonts w:eastAsia="仿宋_GB2312"/>
          <w:sz w:val="32"/>
          <w:szCs w:val="32"/>
        </w:rPr>
        <w:t>在</w:t>
      </w:r>
      <w:r w:rsidR="00100AEC" w:rsidRPr="00774FC6">
        <w:rPr>
          <w:rFonts w:eastAsia="仿宋_GB2312"/>
          <w:sz w:val="32"/>
          <w:szCs w:val="32"/>
        </w:rPr>
        <w:t>早期</w:t>
      </w:r>
      <w:r w:rsidR="00CC3244" w:rsidRPr="00774FC6">
        <w:rPr>
          <w:rFonts w:eastAsia="仿宋_GB2312"/>
          <w:sz w:val="32"/>
          <w:szCs w:val="32"/>
        </w:rPr>
        <w:t>探索性试验中</w:t>
      </w:r>
      <w:r w:rsidR="00100AEC" w:rsidRPr="00774FC6">
        <w:rPr>
          <w:rFonts w:eastAsia="仿宋_GB2312"/>
          <w:sz w:val="32"/>
          <w:szCs w:val="32"/>
        </w:rPr>
        <w:t>就应特别</w:t>
      </w:r>
      <w:r w:rsidR="008F1DE8" w:rsidRPr="00774FC6">
        <w:rPr>
          <w:rFonts w:eastAsia="仿宋_GB2312"/>
          <w:sz w:val="32"/>
          <w:szCs w:val="32"/>
        </w:rPr>
        <w:t>关注联合</w:t>
      </w:r>
      <w:r w:rsidR="00343554" w:rsidRPr="00774FC6">
        <w:rPr>
          <w:rFonts w:eastAsia="仿宋_GB2312"/>
          <w:sz w:val="32"/>
          <w:szCs w:val="32"/>
        </w:rPr>
        <w:t>治疗</w:t>
      </w:r>
      <w:r w:rsidR="008F1DE8" w:rsidRPr="00774FC6">
        <w:rPr>
          <w:rFonts w:eastAsia="仿宋_GB2312"/>
          <w:sz w:val="32"/>
          <w:szCs w:val="32"/>
        </w:rPr>
        <w:t>是否增效</w:t>
      </w:r>
      <w:r w:rsidR="00FB341F" w:rsidRPr="00774FC6">
        <w:rPr>
          <w:rFonts w:eastAsia="仿宋_GB2312"/>
          <w:sz w:val="32"/>
          <w:szCs w:val="32"/>
        </w:rPr>
        <w:t>——</w:t>
      </w:r>
      <w:r w:rsidR="00CC3244" w:rsidRPr="00774FC6">
        <w:rPr>
          <w:rFonts w:eastAsia="仿宋_GB2312"/>
          <w:sz w:val="32"/>
          <w:szCs w:val="32"/>
        </w:rPr>
        <w:t>可采用前瞻性小样本随机对照、</w:t>
      </w:r>
      <w:r w:rsidR="00BA0A03" w:rsidRPr="00774FC6">
        <w:rPr>
          <w:rFonts w:eastAsia="仿宋_GB2312"/>
          <w:sz w:val="32"/>
          <w:szCs w:val="32"/>
        </w:rPr>
        <w:t>历史数据对照或真实世界数据</w:t>
      </w:r>
      <w:r w:rsidR="00CC3244" w:rsidRPr="00774FC6">
        <w:rPr>
          <w:rFonts w:eastAsia="仿宋_GB2312"/>
          <w:sz w:val="32"/>
          <w:szCs w:val="32"/>
        </w:rPr>
        <w:t>等多种方式</w:t>
      </w:r>
      <w:r w:rsidR="00BA0A03" w:rsidRPr="00774FC6">
        <w:rPr>
          <w:rFonts w:eastAsia="仿宋_GB2312"/>
          <w:sz w:val="32"/>
          <w:szCs w:val="32"/>
        </w:rPr>
        <w:t>比对</w:t>
      </w:r>
      <w:r w:rsidR="00CC3244" w:rsidRPr="00774FC6">
        <w:rPr>
          <w:rFonts w:eastAsia="仿宋_GB2312"/>
          <w:sz w:val="32"/>
          <w:szCs w:val="32"/>
        </w:rPr>
        <w:t>析因，提供联合治疗增效的证据</w:t>
      </w:r>
      <w:r w:rsidR="00337B5D" w:rsidRPr="00774FC6">
        <w:rPr>
          <w:rFonts w:eastAsia="仿宋_GB2312"/>
          <w:sz w:val="32"/>
          <w:szCs w:val="32"/>
        </w:rPr>
        <w:t>。</w:t>
      </w:r>
    </w:p>
    <w:p w14:paraId="44C1D1BF" w14:textId="77777777" w:rsidR="004F195F" w:rsidRPr="00774FC6" w:rsidRDefault="00DB67F8" w:rsidP="00082AEA">
      <w:pPr>
        <w:widowControl w:val="0"/>
        <w:ind w:firstLineChars="200" w:firstLine="640"/>
        <w:contextualSpacing/>
        <w:rPr>
          <w:rFonts w:eastAsia="仿宋_GB2312"/>
          <w:sz w:val="32"/>
          <w:szCs w:val="32"/>
        </w:rPr>
      </w:pPr>
      <w:r w:rsidRPr="00774FC6">
        <w:rPr>
          <w:rFonts w:eastAsia="仿宋_GB2312"/>
          <w:sz w:val="32"/>
          <w:szCs w:val="32"/>
        </w:rPr>
        <w:t>在探索性研究阶段进行</w:t>
      </w:r>
      <w:r w:rsidR="009E2FB8" w:rsidRPr="00774FC6">
        <w:rPr>
          <w:rFonts w:eastAsia="仿宋_GB2312"/>
          <w:sz w:val="32"/>
          <w:szCs w:val="32"/>
        </w:rPr>
        <w:t>充分的</w:t>
      </w:r>
      <w:r w:rsidR="007E3F5F" w:rsidRPr="00774FC6">
        <w:rPr>
          <w:rFonts w:eastAsia="仿宋_GB2312"/>
          <w:sz w:val="32"/>
          <w:szCs w:val="32"/>
        </w:rPr>
        <w:t>疗效</w:t>
      </w:r>
      <w:r w:rsidR="009E2FB8" w:rsidRPr="00774FC6">
        <w:rPr>
          <w:rFonts w:eastAsia="仿宋_GB2312"/>
          <w:sz w:val="32"/>
          <w:szCs w:val="32"/>
        </w:rPr>
        <w:t>析因</w:t>
      </w:r>
      <w:r w:rsidR="00400890" w:rsidRPr="00774FC6">
        <w:rPr>
          <w:rFonts w:eastAsia="仿宋_GB2312"/>
          <w:sz w:val="32"/>
          <w:szCs w:val="32"/>
        </w:rPr>
        <w:t>研究</w:t>
      </w:r>
      <w:r w:rsidR="009E2FB8" w:rsidRPr="00774FC6">
        <w:rPr>
          <w:rFonts w:eastAsia="仿宋_GB2312"/>
          <w:sz w:val="32"/>
          <w:szCs w:val="32"/>
        </w:rPr>
        <w:t>将有助于简化确证性试验的方案设计</w:t>
      </w:r>
      <w:r w:rsidR="00D2598D" w:rsidRPr="00774FC6">
        <w:rPr>
          <w:rFonts w:eastAsia="仿宋_GB2312"/>
          <w:sz w:val="32"/>
          <w:szCs w:val="32"/>
        </w:rPr>
        <w:t>。</w:t>
      </w:r>
      <w:r w:rsidR="00466FFA" w:rsidRPr="00774FC6">
        <w:rPr>
          <w:rFonts w:eastAsia="仿宋_GB2312"/>
          <w:sz w:val="32"/>
          <w:szCs w:val="32"/>
        </w:rPr>
        <w:t>例如，</w:t>
      </w:r>
      <w:r w:rsidR="009E2FB8" w:rsidRPr="00774FC6">
        <w:rPr>
          <w:rFonts w:eastAsia="仿宋_GB2312"/>
          <w:sz w:val="32"/>
          <w:szCs w:val="32"/>
        </w:rPr>
        <w:t>目标适应症中</w:t>
      </w:r>
      <w:r w:rsidR="009E2FB8" w:rsidRPr="00774FC6">
        <w:rPr>
          <w:rFonts w:eastAsia="仿宋_GB2312"/>
          <w:sz w:val="32"/>
          <w:szCs w:val="32"/>
        </w:rPr>
        <w:t>A</w:t>
      </w:r>
      <w:r w:rsidR="009E2FB8" w:rsidRPr="00774FC6">
        <w:rPr>
          <w:rFonts w:eastAsia="仿宋_GB2312"/>
          <w:sz w:val="32"/>
          <w:szCs w:val="32"/>
        </w:rPr>
        <w:t>和</w:t>
      </w:r>
      <w:r w:rsidR="009E2FB8" w:rsidRPr="00774FC6">
        <w:rPr>
          <w:rFonts w:eastAsia="仿宋_GB2312"/>
          <w:sz w:val="32"/>
          <w:szCs w:val="32"/>
        </w:rPr>
        <w:t>B</w:t>
      </w:r>
      <w:r w:rsidR="009E2FB8" w:rsidRPr="00774FC6">
        <w:rPr>
          <w:rFonts w:eastAsia="仿宋_GB2312"/>
          <w:sz w:val="32"/>
          <w:szCs w:val="32"/>
        </w:rPr>
        <w:t>均为未上市新药，前期已有充分数据显示</w:t>
      </w:r>
      <w:r w:rsidR="009E2FB8" w:rsidRPr="00774FC6">
        <w:rPr>
          <w:rFonts w:eastAsia="仿宋_GB2312"/>
          <w:sz w:val="32"/>
          <w:szCs w:val="32"/>
        </w:rPr>
        <w:t>A</w:t>
      </w:r>
      <w:r w:rsidR="009E2FB8" w:rsidRPr="00774FC6">
        <w:rPr>
          <w:rFonts w:eastAsia="仿宋_GB2312"/>
          <w:sz w:val="32"/>
          <w:szCs w:val="32"/>
        </w:rPr>
        <w:t>和</w:t>
      </w:r>
      <w:r w:rsidR="009E2FB8" w:rsidRPr="00774FC6">
        <w:rPr>
          <w:rFonts w:eastAsia="仿宋_GB2312"/>
          <w:sz w:val="32"/>
          <w:szCs w:val="32"/>
        </w:rPr>
        <w:t>B</w:t>
      </w:r>
      <w:r w:rsidR="009E2FB8" w:rsidRPr="00774FC6">
        <w:rPr>
          <w:rFonts w:eastAsia="仿宋_GB2312"/>
          <w:sz w:val="32"/>
          <w:szCs w:val="32"/>
        </w:rPr>
        <w:t>的单药疗效均显著低于</w:t>
      </w:r>
      <w:r w:rsidR="009E2FB8" w:rsidRPr="00774FC6">
        <w:rPr>
          <w:rFonts w:eastAsia="仿宋_GB2312"/>
          <w:sz w:val="32"/>
          <w:szCs w:val="32"/>
        </w:rPr>
        <w:t>SOC</w:t>
      </w:r>
      <w:r w:rsidR="009E2FB8" w:rsidRPr="00774FC6">
        <w:rPr>
          <w:rFonts w:eastAsia="仿宋_GB2312"/>
          <w:sz w:val="32"/>
          <w:szCs w:val="32"/>
        </w:rPr>
        <w:t>，但联合治疗疗效可能优于</w:t>
      </w:r>
      <w:r w:rsidR="009E2FB8" w:rsidRPr="00774FC6">
        <w:rPr>
          <w:rFonts w:eastAsia="仿宋_GB2312"/>
          <w:sz w:val="32"/>
          <w:szCs w:val="32"/>
        </w:rPr>
        <w:t>SOC</w:t>
      </w:r>
      <w:r w:rsidR="009E2FB8" w:rsidRPr="00774FC6">
        <w:rPr>
          <w:rFonts w:eastAsia="仿宋_GB2312"/>
          <w:sz w:val="32"/>
          <w:szCs w:val="32"/>
        </w:rPr>
        <w:t>，</w:t>
      </w:r>
      <w:r w:rsidR="00D72C73" w:rsidRPr="00774FC6">
        <w:rPr>
          <w:rFonts w:eastAsia="仿宋_GB2312"/>
          <w:sz w:val="32"/>
          <w:szCs w:val="32"/>
        </w:rPr>
        <w:t>可依据前期</w:t>
      </w:r>
      <w:r w:rsidR="00DF6C7D" w:rsidRPr="00774FC6">
        <w:rPr>
          <w:rFonts w:eastAsia="仿宋_GB2312"/>
          <w:sz w:val="32"/>
          <w:szCs w:val="32"/>
        </w:rPr>
        <w:t>充分的疗效</w:t>
      </w:r>
      <w:r w:rsidR="00D72C73" w:rsidRPr="00774FC6">
        <w:rPr>
          <w:rFonts w:eastAsia="仿宋_GB2312"/>
          <w:sz w:val="32"/>
          <w:szCs w:val="32"/>
        </w:rPr>
        <w:t>析因试验结果，在确证性试验中采用</w:t>
      </w:r>
      <w:r w:rsidR="00D72C73" w:rsidRPr="00774FC6">
        <w:rPr>
          <w:rFonts w:eastAsia="仿宋_GB2312"/>
          <w:sz w:val="32"/>
          <w:szCs w:val="32"/>
        </w:rPr>
        <w:t>A+B vs SOC</w:t>
      </w:r>
      <w:r w:rsidR="00D72C73" w:rsidRPr="00774FC6">
        <w:rPr>
          <w:rFonts w:eastAsia="仿宋_GB2312"/>
          <w:sz w:val="32"/>
          <w:szCs w:val="32"/>
        </w:rPr>
        <w:t>的设计，</w:t>
      </w:r>
      <w:r w:rsidR="00246D61" w:rsidRPr="00774FC6">
        <w:rPr>
          <w:rFonts w:eastAsia="仿宋_GB2312"/>
          <w:sz w:val="32"/>
          <w:szCs w:val="32"/>
        </w:rPr>
        <w:t>不设置</w:t>
      </w:r>
      <w:r w:rsidR="00246D61" w:rsidRPr="00774FC6">
        <w:rPr>
          <w:rFonts w:eastAsia="仿宋_GB2312"/>
          <w:sz w:val="32"/>
          <w:szCs w:val="32"/>
        </w:rPr>
        <w:t>A</w:t>
      </w:r>
      <w:r w:rsidR="00246D61" w:rsidRPr="00774FC6">
        <w:rPr>
          <w:rFonts w:eastAsia="仿宋_GB2312"/>
          <w:sz w:val="32"/>
          <w:szCs w:val="32"/>
        </w:rPr>
        <w:t>和</w:t>
      </w:r>
      <w:r w:rsidR="00246D61" w:rsidRPr="00774FC6">
        <w:rPr>
          <w:rFonts w:eastAsia="仿宋_GB2312"/>
          <w:sz w:val="32"/>
          <w:szCs w:val="32"/>
        </w:rPr>
        <w:t>/</w:t>
      </w:r>
      <w:r w:rsidR="00246D61" w:rsidRPr="00774FC6">
        <w:rPr>
          <w:rFonts w:eastAsia="仿宋_GB2312"/>
          <w:sz w:val="32"/>
          <w:szCs w:val="32"/>
        </w:rPr>
        <w:t>或</w:t>
      </w:r>
      <w:r w:rsidR="00246D61" w:rsidRPr="00774FC6">
        <w:rPr>
          <w:rFonts w:eastAsia="仿宋_GB2312"/>
          <w:sz w:val="32"/>
          <w:szCs w:val="32"/>
        </w:rPr>
        <w:t>B</w:t>
      </w:r>
      <w:r w:rsidR="00246D61" w:rsidRPr="00774FC6">
        <w:rPr>
          <w:rFonts w:eastAsia="仿宋_GB2312"/>
          <w:sz w:val="32"/>
          <w:szCs w:val="32"/>
        </w:rPr>
        <w:t>的单药治疗组</w:t>
      </w:r>
      <w:r w:rsidR="00D72C73" w:rsidRPr="00774FC6">
        <w:rPr>
          <w:rFonts w:eastAsia="仿宋_GB2312"/>
          <w:sz w:val="32"/>
          <w:szCs w:val="32"/>
        </w:rPr>
        <w:t>。</w:t>
      </w:r>
    </w:p>
    <w:p w14:paraId="791DB324" w14:textId="2DC0EB88" w:rsidR="00EC2A30" w:rsidRPr="00774FC6" w:rsidRDefault="00AD488A" w:rsidP="00082AEA">
      <w:pPr>
        <w:widowControl w:val="0"/>
        <w:ind w:firstLineChars="200" w:firstLine="640"/>
        <w:contextualSpacing/>
        <w:rPr>
          <w:rFonts w:eastAsia="仿宋_GB2312"/>
          <w:sz w:val="32"/>
          <w:szCs w:val="32"/>
        </w:rPr>
      </w:pPr>
      <w:r w:rsidRPr="00774FC6">
        <w:rPr>
          <w:rFonts w:eastAsia="仿宋_GB2312"/>
          <w:sz w:val="32"/>
          <w:szCs w:val="32"/>
        </w:rPr>
        <w:t>早期研发中</w:t>
      </w:r>
      <w:r w:rsidR="00FB3E85" w:rsidRPr="00774FC6">
        <w:rPr>
          <w:rFonts w:eastAsia="仿宋_GB2312"/>
          <w:sz w:val="32"/>
          <w:szCs w:val="32"/>
        </w:rPr>
        <w:t>还应关注另一种</w:t>
      </w:r>
      <w:r w:rsidR="00095C4C" w:rsidRPr="00774FC6">
        <w:rPr>
          <w:rFonts w:eastAsia="仿宋_GB2312"/>
          <w:sz w:val="32"/>
          <w:szCs w:val="32"/>
        </w:rPr>
        <w:t>情形</w:t>
      </w:r>
      <w:r w:rsidR="004F195F" w:rsidRPr="00774FC6">
        <w:rPr>
          <w:rFonts w:eastAsia="仿宋_GB2312"/>
          <w:sz w:val="32"/>
          <w:szCs w:val="32"/>
        </w:rPr>
        <w:t>：如计划开发</w:t>
      </w:r>
      <w:r w:rsidR="00745002" w:rsidRPr="00774FC6">
        <w:rPr>
          <w:rFonts w:eastAsia="仿宋_GB2312"/>
          <w:sz w:val="32"/>
          <w:szCs w:val="32"/>
        </w:rPr>
        <w:t>A+B</w:t>
      </w:r>
      <w:r w:rsidR="004F195F" w:rsidRPr="00774FC6">
        <w:rPr>
          <w:rFonts w:eastAsia="仿宋_GB2312"/>
          <w:sz w:val="32"/>
          <w:szCs w:val="32"/>
        </w:rPr>
        <w:t>联合治疗</w:t>
      </w:r>
      <w:r w:rsidR="00745002" w:rsidRPr="00774FC6">
        <w:rPr>
          <w:rFonts w:eastAsia="仿宋_GB2312"/>
          <w:sz w:val="32"/>
          <w:szCs w:val="32"/>
        </w:rPr>
        <w:t>模式，</w:t>
      </w:r>
      <w:r w:rsidR="004F195F" w:rsidRPr="00774FC6">
        <w:rPr>
          <w:rFonts w:eastAsia="仿宋_GB2312"/>
          <w:sz w:val="32"/>
          <w:szCs w:val="32"/>
        </w:rPr>
        <w:t>而</w:t>
      </w:r>
      <w:r w:rsidR="00D10615" w:rsidRPr="00774FC6">
        <w:rPr>
          <w:rFonts w:eastAsia="仿宋_GB2312"/>
          <w:sz w:val="32"/>
          <w:szCs w:val="32"/>
        </w:rPr>
        <w:t>A</w:t>
      </w:r>
      <w:r w:rsidR="00D10615" w:rsidRPr="00774FC6">
        <w:rPr>
          <w:rFonts w:eastAsia="仿宋_GB2312"/>
          <w:sz w:val="32"/>
          <w:szCs w:val="32"/>
        </w:rPr>
        <w:t>的</w:t>
      </w:r>
      <w:r w:rsidR="00D10615" w:rsidRPr="00774FC6">
        <w:rPr>
          <w:rFonts w:eastAsia="仿宋_GB2312"/>
          <w:color w:val="000000"/>
          <w:sz w:val="32"/>
          <w:szCs w:val="32"/>
        </w:rPr>
        <w:t>同靶点产品</w:t>
      </w:r>
      <w:r w:rsidR="00B35C4D" w:rsidRPr="00774FC6">
        <w:rPr>
          <w:rFonts w:eastAsia="仿宋_GB2312"/>
          <w:color w:val="000000"/>
          <w:sz w:val="32"/>
          <w:szCs w:val="32"/>
        </w:rPr>
        <w:t>单药</w:t>
      </w:r>
      <w:r w:rsidR="00763A45" w:rsidRPr="00774FC6">
        <w:rPr>
          <w:rFonts w:eastAsia="仿宋_GB2312"/>
          <w:color w:val="000000"/>
          <w:sz w:val="32"/>
          <w:szCs w:val="32"/>
        </w:rPr>
        <w:t>在</w:t>
      </w:r>
      <w:r w:rsidR="00763A45" w:rsidRPr="00774FC6">
        <w:rPr>
          <w:rFonts w:eastAsia="仿宋_GB2312"/>
          <w:sz w:val="32"/>
          <w:szCs w:val="32"/>
        </w:rPr>
        <w:t>目标适应症</w:t>
      </w:r>
      <w:r w:rsidR="00FA7957" w:rsidRPr="00774FC6">
        <w:rPr>
          <w:rFonts w:eastAsia="仿宋_GB2312"/>
          <w:color w:val="000000"/>
          <w:sz w:val="32"/>
          <w:szCs w:val="32"/>
        </w:rPr>
        <w:t>已</w:t>
      </w:r>
      <w:r w:rsidR="00B35C4D" w:rsidRPr="00774FC6">
        <w:rPr>
          <w:rFonts w:eastAsia="仿宋_GB2312"/>
          <w:sz w:val="32"/>
          <w:szCs w:val="32"/>
        </w:rPr>
        <w:t>获批</w:t>
      </w:r>
      <w:r w:rsidR="00D10615" w:rsidRPr="00774FC6">
        <w:rPr>
          <w:rFonts w:eastAsia="仿宋_GB2312"/>
          <w:color w:val="000000"/>
          <w:sz w:val="32"/>
          <w:szCs w:val="32"/>
        </w:rPr>
        <w:t>，</w:t>
      </w:r>
      <w:r w:rsidR="00B35C4D" w:rsidRPr="00774FC6">
        <w:rPr>
          <w:rFonts w:eastAsia="仿宋_GB2312"/>
          <w:color w:val="000000"/>
          <w:sz w:val="32"/>
          <w:szCs w:val="32"/>
        </w:rPr>
        <w:t>则</w:t>
      </w:r>
      <w:r w:rsidR="00D10615" w:rsidRPr="00774FC6">
        <w:rPr>
          <w:rFonts w:eastAsia="仿宋_GB2312"/>
          <w:color w:val="000000"/>
          <w:sz w:val="32"/>
          <w:szCs w:val="32"/>
        </w:rPr>
        <w:t>单药</w:t>
      </w:r>
      <w:r w:rsidR="00B35C4D" w:rsidRPr="00774FC6">
        <w:rPr>
          <w:rFonts w:eastAsia="仿宋_GB2312"/>
          <w:color w:val="000000"/>
          <w:sz w:val="32"/>
          <w:szCs w:val="32"/>
        </w:rPr>
        <w:t>A</w:t>
      </w:r>
      <w:r w:rsidR="00D10615" w:rsidRPr="00774FC6">
        <w:rPr>
          <w:rFonts w:eastAsia="仿宋_GB2312"/>
          <w:color w:val="000000"/>
          <w:sz w:val="32"/>
          <w:szCs w:val="32"/>
        </w:rPr>
        <w:t>应具备独立成药的能力</w:t>
      </w:r>
      <w:r w:rsidR="00B35C4D" w:rsidRPr="00774FC6">
        <w:rPr>
          <w:rFonts w:eastAsia="仿宋_GB2312"/>
          <w:color w:val="000000"/>
          <w:sz w:val="32"/>
          <w:szCs w:val="32"/>
        </w:rPr>
        <w:t>，</w:t>
      </w:r>
      <w:r w:rsidR="00B35C4D" w:rsidRPr="00774FC6">
        <w:rPr>
          <w:rFonts w:eastAsia="仿宋_GB2312"/>
          <w:sz w:val="32"/>
          <w:szCs w:val="32"/>
        </w:rPr>
        <w:t>应当在探索性试验重点关注</w:t>
      </w:r>
      <w:r w:rsidR="00B35C4D" w:rsidRPr="00774FC6">
        <w:rPr>
          <w:rFonts w:eastAsia="仿宋_GB2312"/>
          <w:sz w:val="32"/>
          <w:szCs w:val="32"/>
        </w:rPr>
        <w:t>A</w:t>
      </w:r>
      <w:r w:rsidR="00B35C4D" w:rsidRPr="00774FC6">
        <w:rPr>
          <w:rFonts w:eastAsia="仿宋_GB2312"/>
          <w:sz w:val="32"/>
          <w:szCs w:val="32"/>
        </w:rPr>
        <w:t>的成药性以及联合</w:t>
      </w:r>
      <w:r w:rsidR="00B35C4D" w:rsidRPr="00774FC6">
        <w:rPr>
          <w:rFonts w:eastAsia="仿宋_GB2312"/>
          <w:sz w:val="32"/>
          <w:szCs w:val="32"/>
        </w:rPr>
        <w:t>B</w:t>
      </w:r>
      <w:r w:rsidR="00B35C4D" w:rsidRPr="00774FC6">
        <w:rPr>
          <w:rFonts w:eastAsia="仿宋_GB2312"/>
          <w:sz w:val="32"/>
          <w:szCs w:val="32"/>
        </w:rPr>
        <w:t>的临床价值</w:t>
      </w:r>
      <w:r w:rsidR="00C44EEA" w:rsidRPr="00774FC6">
        <w:rPr>
          <w:rFonts w:eastAsia="仿宋_GB2312"/>
          <w:color w:val="000000"/>
          <w:sz w:val="32"/>
          <w:szCs w:val="32"/>
        </w:rPr>
        <w:t>，</w:t>
      </w:r>
      <w:r w:rsidR="00745002" w:rsidRPr="00774FC6">
        <w:rPr>
          <w:rFonts w:eastAsia="仿宋_GB2312"/>
          <w:sz w:val="32"/>
          <w:szCs w:val="32"/>
        </w:rPr>
        <w:t>避免</w:t>
      </w:r>
      <w:r w:rsidR="00745002" w:rsidRPr="00774FC6">
        <w:rPr>
          <w:rFonts w:eastAsia="仿宋_GB2312"/>
          <w:sz w:val="32"/>
          <w:szCs w:val="32"/>
        </w:rPr>
        <w:t>A</w:t>
      </w:r>
      <w:r w:rsidR="00BD2C2D" w:rsidRPr="00774FC6">
        <w:rPr>
          <w:rFonts w:eastAsia="仿宋_GB2312"/>
          <w:sz w:val="32"/>
          <w:szCs w:val="32"/>
        </w:rPr>
        <w:t>因</w:t>
      </w:r>
      <w:r w:rsidR="00745002" w:rsidRPr="00774FC6">
        <w:rPr>
          <w:rFonts w:eastAsia="仿宋_GB2312"/>
          <w:sz w:val="32"/>
          <w:szCs w:val="32"/>
        </w:rPr>
        <w:t>疗效</w:t>
      </w:r>
      <w:r w:rsidR="00C44EEA" w:rsidRPr="00774FC6">
        <w:rPr>
          <w:rFonts w:eastAsia="仿宋_GB2312"/>
          <w:sz w:val="32"/>
          <w:szCs w:val="32"/>
        </w:rPr>
        <w:t>原因</w:t>
      </w:r>
      <w:r w:rsidR="00BD2C2D" w:rsidRPr="00774FC6">
        <w:rPr>
          <w:rFonts w:eastAsia="仿宋_GB2312"/>
          <w:sz w:val="32"/>
          <w:szCs w:val="32"/>
        </w:rPr>
        <w:t>无法</w:t>
      </w:r>
      <w:r w:rsidR="00C44EEA" w:rsidRPr="00774FC6">
        <w:rPr>
          <w:rFonts w:eastAsia="仿宋_GB2312"/>
          <w:sz w:val="32"/>
          <w:szCs w:val="32"/>
        </w:rPr>
        <w:t>单药</w:t>
      </w:r>
      <w:r w:rsidR="00BD2C2D" w:rsidRPr="00774FC6">
        <w:rPr>
          <w:rFonts w:eastAsia="仿宋_GB2312"/>
          <w:sz w:val="32"/>
          <w:szCs w:val="32"/>
        </w:rPr>
        <w:t>成药</w:t>
      </w:r>
      <w:r w:rsidR="00957463" w:rsidRPr="00774FC6">
        <w:rPr>
          <w:rFonts w:eastAsia="仿宋_GB2312"/>
          <w:sz w:val="32"/>
          <w:szCs w:val="32"/>
        </w:rPr>
        <w:t>（</w:t>
      </w:r>
      <w:r w:rsidR="00CC78EA" w:rsidRPr="00774FC6">
        <w:rPr>
          <w:rFonts w:eastAsia="仿宋_GB2312"/>
          <w:sz w:val="32"/>
          <w:szCs w:val="32"/>
        </w:rPr>
        <w:t>目标适应症的</w:t>
      </w:r>
      <w:r w:rsidR="00957463" w:rsidRPr="00774FC6">
        <w:rPr>
          <w:rFonts w:eastAsia="仿宋_GB2312"/>
          <w:sz w:val="32"/>
          <w:szCs w:val="32"/>
        </w:rPr>
        <w:t>有效性劣于已上市的同靶点或同类</w:t>
      </w:r>
      <w:r w:rsidR="009D3B0E" w:rsidRPr="00774FC6">
        <w:rPr>
          <w:rFonts w:eastAsia="仿宋_GB2312"/>
          <w:sz w:val="32"/>
          <w:szCs w:val="32"/>
        </w:rPr>
        <w:t>多靶点</w:t>
      </w:r>
      <w:r w:rsidR="00957463" w:rsidRPr="00774FC6">
        <w:rPr>
          <w:rFonts w:eastAsia="仿宋_GB2312"/>
          <w:sz w:val="32"/>
          <w:szCs w:val="32"/>
        </w:rPr>
        <w:t>品种）</w:t>
      </w:r>
      <w:r w:rsidR="00BD2C2D" w:rsidRPr="00774FC6">
        <w:rPr>
          <w:rFonts w:eastAsia="仿宋_GB2312"/>
          <w:sz w:val="32"/>
          <w:szCs w:val="32"/>
        </w:rPr>
        <w:t>、</w:t>
      </w:r>
      <w:r w:rsidR="00745002" w:rsidRPr="00774FC6">
        <w:rPr>
          <w:rFonts w:eastAsia="仿宋_GB2312"/>
          <w:sz w:val="32"/>
          <w:szCs w:val="32"/>
        </w:rPr>
        <w:t>需联合</w:t>
      </w:r>
      <w:r w:rsidR="00745002" w:rsidRPr="00774FC6">
        <w:rPr>
          <w:rFonts w:eastAsia="仿宋_GB2312"/>
          <w:sz w:val="32"/>
          <w:szCs w:val="32"/>
        </w:rPr>
        <w:t>B</w:t>
      </w:r>
      <w:r w:rsidR="00BD2C2D" w:rsidRPr="00774FC6">
        <w:rPr>
          <w:rFonts w:eastAsia="仿宋_GB2312"/>
          <w:sz w:val="32"/>
          <w:szCs w:val="32"/>
        </w:rPr>
        <w:t>才能优于</w:t>
      </w:r>
      <w:r w:rsidR="00BD2C2D" w:rsidRPr="00774FC6">
        <w:rPr>
          <w:rFonts w:eastAsia="仿宋_GB2312"/>
          <w:sz w:val="32"/>
          <w:szCs w:val="32"/>
        </w:rPr>
        <w:t>SOC</w:t>
      </w:r>
      <w:r w:rsidR="00745002" w:rsidRPr="00774FC6">
        <w:rPr>
          <w:rFonts w:eastAsia="仿宋_GB2312"/>
          <w:sz w:val="32"/>
          <w:szCs w:val="32"/>
        </w:rPr>
        <w:t>的情况。</w:t>
      </w:r>
    </w:p>
    <w:p w14:paraId="5808C4FD" w14:textId="5D188AA9" w:rsidR="004F195F" w:rsidRPr="003C01E5" w:rsidRDefault="00EC2A30" w:rsidP="00082AEA">
      <w:pPr>
        <w:widowControl w:val="0"/>
        <w:ind w:firstLineChars="200" w:firstLine="640"/>
        <w:contextualSpacing/>
        <w:rPr>
          <w:rFonts w:eastAsia="仿宋_GB2312"/>
          <w:sz w:val="32"/>
          <w:szCs w:val="32"/>
        </w:rPr>
      </w:pPr>
      <w:r w:rsidRPr="003C01E5">
        <w:rPr>
          <w:rFonts w:eastAsia="仿宋_GB2312" w:hint="eastAsia"/>
          <w:sz w:val="32"/>
          <w:szCs w:val="32"/>
        </w:rPr>
        <w:t>任何可能情况下，均应关注联合治疗是否增效，高效率确定进入确证性试验的联合模式。</w:t>
      </w:r>
    </w:p>
    <w:p w14:paraId="43D99865" w14:textId="15C23F72" w:rsidR="00A34667" w:rsidRPr="00082AEA" w:rsidRDefault="00A34667" w:rsidP="00082AEA">
      <w:pPr>
        <w:ind w:firstLineChars="200" w:firstLine="640"/>
        <w:contextualSpacing/>
        <w:rPr>
          <w:rFonts w:ascii="仿宋" w:eastAsia="仿宋" w:hAnsi="仿宋"/>
          <w:bCs/>
          <w:kern w:val="44"/>
          <w:sz w:val="32"/>
          <w:szCs w:val="32"/>
        </w:rPr>
      </w:pPr>
      <w:r w:rsidRPr="00082AEA">
        <w:rPr>
          <w:rFonts w:ascii="仿宋" w:eastAsia="仿宋" w:hAnsi="仿宋"/>
          <w:bCs/>
          <w:kern w:val="44"/>
          <w:sz w:val="32"/>
          <w:szCs w:val="32"/>
        </w:rPr>
        <w:lastRenderedPageBreak/>
        <w:t>4.1.3 风险控制</w:t>
      </w:r>
    </w:p>
    <w:p w14:paraId="48370641" w14:textId="2B9C8BCE" w:rsidR="009561FF" w:rsidRPr="00774FC6" w:rsidRDefault="00847DE3" w:rsidP="00082AEA">
      <w:pPr>
        <w:widowControl w:val="0"/>
        <w:ind w:firstLineChars="200" w:firstLine="640"/>
        <w:contextualSpacing/>
        <w:rPr>
          <w:rFonts w:eastAsia="仿宋_GB2312"/>
          <w:sz w:val="32"/>
          <w:szCs w:val="32"/>
        </w:rPr>
      </w:pPr>
      <w:r w:rsidRPr="00774FC6">
        <w:rPr>
          <w:rFonts w:eastAsia="仿宋_GB2312"/>
          <w:sz w:val="32"/>
          <w:szCs w:val="32"/>
        </w:rPr>
        <w:t>联合治疗</w:t>
      </w:r>
      <w:r w:rsidR="00FB62C2" w:rsidRPr="00774FC6">
        <w:rPr>
          <w:rFonts w:eastAsia="仿宋_GB2312"/>
          <w:sz w:val="32"/>
          <w:szCs w:val="32"/>
        </w:rPr>
        <w:t>会</w:t>
      </w:r>
      <w:r w:rsidR="00976218" w:rsidRPr="00774FC6">
        <w:rPr>
          <w:rFonts w:eastAsia="仿宋_GB2312"/>
          <w:sz w:val="32"/>
          <w:szCs w:val="32"/>
        </w:rPr>
        <w:t>增加受试者的风险</w:t>
      </w:r>
      <w:r w:rsidRPr="00774FC6">
        <w:rPr>
          <w:rFonts w:eastAsia="仿宋_GB2312"/>
          <w:sz w:val="32"/>
          <w:szCs w:val="32"/>
        </w:rPr>
        <w:t>，需</w:t>
      </w:r>
      <w:r w:rsidR="007525A4" w:rsidRPr="00774FC6">
        <w:rPr>
          <w:rFonts w:eastAsia="仿宋_GB2312"/>
          <w:sz w:val="32"/>
          <w:szCs w:val="32"/>
        </w:rPr>
        <w:t>特别</w:t>
      </w:r>
      <w:r w:rsidRPr="00774FC6">
        <w:rPr>
          <w:rFonts w:eastAsia="仿宋_GB2312"/>
          <w:sz w:val="32"/>
          <w:szCs w:val="32"/>
        </w:rPr>
        <w:t>关注受试者的风险</w:t>
      </w:r>
      <w:r w:rsidR="00976218" w:rsidRPr="00774FC6">
        <w:rPr>
          <w:rFonts w:eastAsia="仿宋_GB2312"/>
          <w:sz w:val="32"/>
          <w:szCs w:val="32"/>
        </w:rPr>
        <w:t>控制</w:t>
      </w:r>
      <w:r w:rsidRPr="00774FC6">
        <w:rPr>
          <w:rFonts w:eastAsia="仿宋_GB2312"/>
          <w:sz w:val="32"/>
          <w:szCs w:val="32"/>
        </w:rPr>
        <w:t>，</w:t>
      </w:r>
      <w:r w:rsidR="00DD3DA3" w:rsidRPr="00774FC6">
        <w:rPr>
          <w:rFonts w:eastAsia="仿宋_GB2312"/>
          <w:sz w:val="32"/>
          <w:szCs w:val="32"/>
        </w:rPr>
        <w:t>建议针对</w:t>
      </w:r>
      <w:r w:rsidRPr="00774FC6">
        <w:rPr>
          <w:rFonts w:eastAsia="仿宋_GB2312"/>
          <w:sz w:val="32"/>
          <w:szCs w:val="32"/>
        </w:rPr>
        <w:t>联合治疗</w:t>
      </w:r>
      <w:r w:rsidR="00DD3DA3" w:rsidRPr="00774FC6">
        <w:rPr>
          <w:rFonts w:eastAsia="仿宋_GB2312"/>
          <w:sz w:val="32"/>
          <w:szCs w:val="32"/>
        </w:rPr>
        <w:t>制定</w:t>
      </w:r>
      <w:r w:rsidR="00927C25" w:rsidRPr="00774FC6">
        <w:rPr>
          <w:rFonts w:eastAsia="仿宋_GB2312"/>
          <w:sz w:val="32"/>
          <w:szCs w:val="32"/>
        </w:rPr>
        <w:t>临床试验</w:t>
      </w:r>
      <w:r w:rsidR="00DD3DA3" w:rsidRPr="00774FC6">
        <w:rPr>
          <w:rFonts w:eastAsia="仿宋_GB2312"/>
          <w:sz w:val="32"/>
          <w:szCs w:val="32"/>
        </w:rPr>
        <w:t>期间</w:t>
      </w:r>
      <w:r w:rsidRPr="00774FC6">
        <w:rPr>
          <w:rFonts w:eastAsia="仿宋_GB2312"/>
          <w:sz w:val="32"/>
          <w:szCs w:val="32"/>
        </w:rPr>
        <w:t>的风险控制计划。</w:t>
      </w:r>
    </w:p>
    <w:p w14:paraId="01F7BDAA" w14:textId="48154CA8" w:rsidR="00FF09D9" w:rsidRPr="00774FC6" w:rsidRDefault="00847DE3" w:rsidP="00082AEA">
      <w:pPr>
        <w:widowControl w:val="0"/>
        <w:ind w:firstLineChars="200" w:firstLine="640"/>
        <w:contextualSpacing/>
        <w:rPr>
          <w:rFonts w:eastAsia="仿宋_GB2312"/>
          <w:sz w:val="32"/>
          <w:szCs w:val="32"/>
        </w:rPr>
      </w:pPr>
      <w:r w:rsidRPr="00774FC6">
        <w:rPr>
          <w:rFonts w:eastAsia="仿宋_GB2312"/>
          <w:sz w:val="32"/>
          <w:szCs w:val="32"/>
        </w:rPr>
        <w:t>依据拟联合</w:t>
      </w:r>
      <w:r w:rsidR="009561FF" w:rsidRPr="00774FC6">
        <w:rPr>
          <w:rFonts w:eastAsia="仿宋_GB2312"/>
          <w:sz w:val="32"/>
          <w:szCs w:val="32"/>
        </w:rPr>
        <w:t>药物</w:t>
      </w:r>
      <w:r w:rsidRPr="00774FC6">
        <w:rPr>
          <w:rFonts w:eastAsia="仿宋_GB2312"/>
          <w:sz w:val="32"/>
          <w:szCs w:val="32"/>
        </w:rPr>
        <w:t>的</w:t>
      </w:r>
      <w:r w:rsidR="00306494" w:rsidRPr="00774FC6">
        <w:rPr>
          <w:rFonts w:eastAsia="仿宋_GB2312"/>
          <w:sz w:val="32"/>
          <w:szCs w:val="32"/>
        </w:rPr>
        <w:t>药效</w:t>
      </w:r>
      <w:r w:rsidR="00976218" w:rsidRPr="00774FC6">
        <w:rPr>
          <w:rFonts w:eastAsia="仿宋_GB2312"/>
          <w:sz w:val="32"/>
          <w:szCs w:val="32"/>
        </w:rPr>
        <w:t>学</w:t>
      </w:r>
      <w:r w:rsidR="00306494" w:rsidRPr="00774FC6">
        <w:rPr>
          <w:rFonts w:eastAsia="仿宋_GB2312"/>
          <w:sz w:val="32"/>
          <w:szCs w:val="32"/>
        </w:rPr>
        <w:t>机制、</w:t>
      </w:r>
      <w:r w:rsidR="00976218" w:rsidRPr="00774FC6">
        <w:rPr>
          <w:rFonts w:eastAsia="仿宋_GB2312"/>
          <w:sz w:val="32"/>
          <w:szCs w:val="32"/>
        </w:rPr>
        <w:t>靶点毒性</w:t>
      </w:r>
      <w:r w:rsidR="00976218" w:rsidRPr="00774FC6">
        <w:rPr>
          <w:rFonts w:eastAsia="仿宋_GB2312"/>
          <w:sz w:val="32"/>
          <w:szCs w:val="32"/>
        </w:rPr>
        <w:t>/</w:t>
      </w:r>
      <w:r w:rsidR="00976218" w:rsidRPr="00774FC6">
        <w:rPr>
          <w:rFonts w:eastAsia="仿宋_GB2312"/>
          <w:sz w:val="32"/>
          <w:szCs w:val="32"/>
        </w:rPr>
        <w:t>不良反应</w:t>
      </w:r>
      <w:r w:rsidR="00306494" w:rsidRPr="00774FC6">
        <w:rPr>
          <w:rFonts w:eastAsia="仿宋_GB2312"/>
          <w:sz w:val="32"/>
          <w:szCs w:val="32"/>
        </w:rPr>
        <w:t>机制、</w:t>
      </w:r>
      <w:r w:rsidR="006B1D58" w:rsidRPr="00774FC6">
        <w:rPr>
          <w:rFonts w:eastAsia="仿宋_GB2312"/>
          <w:sz w:val="32"/>
          <w:szCs w:val="32"/>
        </w:rPr>
        <w:t>药物相互作用</w:t>
      </w:r>
      <w:r w:rsidR="00976218" w:rsidRPr="00774FC6">
        <w:rPr>
          <w:rFonts w:eastAsia="仿宋_GB2312"/>
          <w:sz w:val="32"/>
          <w:szCs w:val="32"/>
        </w:rPr>
        <w:t>风险等背景</w:t>
      </w:r>
      <w:r w:rsidR="00FF09D9" w:rsidRPr="00774FC6">
        <w:rPr>
          <w:rFonts w:eastAsia="仿宋_GB2312"/>
          <w:sz w:val="32"/>
          <w:szCs w:val="32"/>
        </w:rPr>
        <w:t>，</w:t>
      </w:r>
      <w:r w:rsidR="00225E79" w:rsidRPr="00774FC6">
        <w:rPr>
          <w:rFonts w:eastAsia="仿宋_GB2312"/>
          <w:sz w:val="32"/>
          <w:szCs w:val="32"/>
        </w:rPr>
        <w:t>综合</w:t>
      </w:r>
      <w:r w:rsidRPr="00774FC6">
        <w:rPr>
          <w:rFonts w:eastAsia="仿宋_GB2312"/>
          <w:sz w:val="32"/>
          <w:szCs w:val="32"/>
        </w:rPr>
        <w:t>评估</w:t>
      </w:r>
      <w:r w:rsidR="00FF09D9" w:rsidRPr="00774FC6">
        <w:rPr>
          <w:rFonts w:eastAsia="仿宋_GB2312"/>
          <w:sz w:val="32"/>
          <w:szCs w:val="32"/>
        </w:rPr>
        <w:t>联合治疗</w:t>
      </w:r>
      <w:r w:rsidR="009561FF" w:rsidRPr="00774FC6">
        <w:rPr>
          <w:rFonts w:eastAsia="仿宋_GB2312"/>
          <w:sz w:val="32"/>
          <w:szCs w:val="32"/>
        </w:rPr>
        <w:t>的</w:t>
      </w:r>
      <w:r w:rsidR="00DE1CB9" w:rsidRPr="00774FC6">
        <w:rPr>
          <w:rFonts w:eastAsia="仿宋_GB2312"/>
          <w:sz w:val="32"/>
          <w:szCs w:val="32"/>
        </w:rPr>
        <w:t>可能安全性风险</w:t>
      </w:r>
      <w:r w:rsidR="00DD415A" w:rsidRPr="00774FC6">
        <w:rPr>
          <w:rFonts w:eastAsia="仿宋_GB2312"/>
          <w:sz w:val="32"/>
          <w:szCs w:val="32"/>
        </w:rPr>
        <w:t>。</w:t>
      </w:r>
      <w:r w:rsidR="009561FF" w:rsidRPr="00774FC6">
        <w:rPr>
          <w:rFonts w:eastAsia="仿宋_GB2312"/>
          <w:sz w:val="32"/>
          <w:szCs w:val="32"/>
        </w:rPr>
        <w:t>在</w:t>
      </w:r>
      <w:r w:rsidR="00976218" w:rsidRPr="00774FC6">
        <w:rPr>
          <w:rFonts w:eastAsia="仿宋_GB2312"/>
          <w:sz w:val="32"/>
          <w:szCs w:val="32"/>
        </w:rPr>
        <w:t>方案</w:t>
      </w:r>
      <w:r w:rsidR="00EC2A30" w:rsidRPr="00774FC6">
        <w:rPr>
          <w:rFonts w:eastAsia="仿宋_GB2312"/>
          <w:sz w:val="32"/>
          <w:szCs w:val="32"/>
        </w:rPr>
        <w:t>设计</w:t>
      </w:r>
      <w:proofErr w:type="gramStart"/>
      <w:r w:rsidR="00976218" w:rsidRPr="00774FC6">
        <w:rPr>
          <w:rFonts w:eastAsia="仿宋_GB2312"/>
          <w:sz w:val="32"/>
          <w:szCs w:val="32"/>
        </w:rPr>
        <w:t>的</w:t>
      </w:r>
      <w:r w:rsidR="009561FF" w:rsidRPr="00774FC6">
        <w:rPr>
          <w:rFonts w:eastAsia="仿宋_GB2312"/>
          <w:sz w:val="32"/>
          <w:szCs w:val="32"/>
        </w:rPr>
        <w:t>入排标准</w:t>
      </w:r>
      <w:proofErr w:type="gramEnd"/>
      <w:r w:rsidR="009561FF" w:rsidRPr="00774FC6">
        <w:rPr>
          <w:rFonts w:eastAsia="仿宋_GB2312"/>
          <w:sz w:val="32"/>
          <w:szCs w:val="32"/>
        </w:rPr>
        <w:t>、</w:t>
      </w:r>
      <w:r w:rsidR="00976218" w:rsidRPr="00774FC6">
        <w:rPr>
          <w:rFonts w:eastAsia="仿宋_GB2312"/>
          <w:sz w:val="32"/>
          <w:szCs w:val="32"/>
        </w:rPr>
        <w:t>重要</w:t>
      </w:r>
      <w:r w:rsidR="00821409" w:rsidRPr="00774FC6">
        <w:rPr>
          <w:rFonts w:eastAsia="仿宋_GB2312"/>
          <w:sz w:val="32"/>
          <w:szCs w:val="32"/>
        </w:rPr>
        <w:t>的</w:t>
      </w:r>
      <w:r w:rsidR="00976218" w:rsidRPr="00774FC6">
        <w:rPr>
          <w:rFonts w:eastAsia="仿宋_GB2312"/>
          <w:sz w:val="32"/>
          <w:szCs w:val="32"/>
        </w:rPr>
        <w:t>联合用药风险的</w:t>
      </w:r>
      <w:r w:rsidR="009561FF" w:rsidRPr="00774FC6">
        <w:rPr>
          <w:rFonts w:eastAsia="仿宋_GB2312"/>
          <w:sz w:val="32"/>
          <w:szCs w:val="32"/>
        </w:rPr>
        <w:t>预防、</w:t>
      </w:r>
      <w:r w:rsidR="00DD3DA3" w:rsidRPr="00774FC6">
        <w:rPr>
          <w:rFonts w:eastAsia="仿宋_GB2312"/>
          <w:sz w:val="32"/>
          <w:szCs w:val="32"/>
        </w:rPr>
        <w:t>识别、</w:t>
      </w:r>
      <w:r w:rsidR="009561FF" w:rsidRPr="00774FC6">
        <w:rPr>
          <w:rFonts w:eastAsia="仿宋_GB2312"/>
          <w:sz w:val="32"/>
          <w:szCs w:val="32"/>
        </w:rPr>
        <w:t>监测和干预等细节</w:t>
      </w:r>
      <w:r w:rsidR="00DD415A" w:rsidRPr="00774FC6">
        <w:rPr>
          <w:rFonts w:eastAsia="仿宋_GB2312"/>
          <w:sz w:val="32"/>
          <w:szCs w:val="32"/>
        </w:rPr>
        <w:t>予以考虑，</w:t>
      </w:r>
      <w:r w:rsidR="00DD3DA3" w:rsidRPr="00774FC6">
        <w:rPr>
          <w:rFonts w:eastAsia="仿宋_GB2312"/>
          <w:sz w:val="32"/>
          <w:szCs w:val="32"/>
        </w:rPr>
        <w:t>明确风险管理措施</w:t>
      </w:r>
      <w:r w:rsidR="007710AF" w:rsidRPr="00774FC6">
        <w:rPr>
          <w:rFonts w:eastAsia="仿宋_GB2312"/>
          <w:sz w:val="32"/>
          <w:szCs w:val="32"/>
        </w:rPr>
        <w:t>，并根据前期</w:t>
      </w:r>
      <w:r w:rsidR="009561FF" w:rsidRPr="00774FC6">
        <w:rPr>
          <w:rFonts w:eastAsia="仿宋_GB2312"/>
          <w:sz w:val="32"/>
          <w:szCs w:val="32"/>
        </w:rPr>
        <w:t>获得的临床试验</w:t>
      </w:r>
      <w:r w:rsidR="007710AF" w:rsidRPr="00774FC6">
        <w:rPr>
          <w:rFonts w:eastAsia="仿宋_GB2312"/>
          <w:sz w:val="32"/>
          <w:szCs w:val="32"/>
        </w:rPr>
        <w:t>安全性</w:t>
      </w:r>
      <w:r w:rsidR="009561FF" w:rsidRPr="00774FC6">
        <w:rPr>
          <w:rFonts w:eastAsia="仿宋_GB2312"/>
          <w:sz w:val="32"/>
          <w:szCs w:val="32"/>
        </w:rPr>
        <w:t>数据不断完善风险控制计划。</w:t>
      </w:r>
    </w:p>
    <w:p w14:paraId="1833D244" w14:textId="68949D70" w:rsidR="00823190" w:rsidRPr="00082AEA" w:rsidRDefault="00A34667" w:rsidP="00082AEA">
      <w:pPr>
        <w:keepNext/>
        <w:keepLines/>
        <w:widowControl w:val="0"/>
        <w:ind w:firstLineChars="133" w:firstLine="426"/>
        <w:contextualSpacing/>
        <w:outlineLvl w:val="0"/>
        <w:rPr>
          <w:rFonts w:eastAsia="楷体"/>
          <w:bCs/>
          <w:kern w:val="44"/>
          <w:sz w:val="32"/>
          <w:szCs w:val="32"/>
        </w:rPr>
      </w:pPr>
      <w:bookmarkStart w:id="8" w:name="_Toc45784054"/>
      <w:r w:rsidRPr="00082AEA">
        <w:rPr>
          <w:rFonts w:eastAsia="楷体"/>
          <w:bCs/>
          <w:kern w:val="44"/>
          <w:sz w:val="32"/>
          <w:szCs w:val="32"/>
        </w:rPr>
        <w:t>4</w:t>
      </w:r>
      <w:r w:rsidR="00823190" w:rsidRPr="00082AEA">
        <w:rPr>
          <w:rFonts w:eastAsia="楷体"/>
          <w:bCs/>
          <w:kern w:val="44"/>
          <w:sz w:val="32"/>
          <w:szCs w:val="32"/>
        </w:rPr>
        <w:t xml:space="preserve">.2 </w:t>
      </w:r>
      <w:r w:rsidR="00823190" w:rsidRPr="00082AEA">
        <w:rPr>
          <w:rFonts w:eastAsia="楷体"/>
          <w:bCs/>
          <w:kern w:val="44"/>
          <w:sz w:val="32"/>
          <w:szCs w:val="32"/>
        </w:rPr>
        <w:t>确证性试验</w:t>
      </w:r>
      <w:bookmarkEnd w:id="8"/>
    </w:p>
    <w:p w14:paraId="17163454" w14:textId="41ED7354" w:rsidR="0064335F" w:rsidRPr="00774FC6" w:rsidRDefault="004712E6" w:rsidP="00082AEA">
      <w:pPr>
        <w:widowControl w:val="0"/>
        <w:ind w:firstLineChars="200" w:firstLine="640"/>
        <w:contextualSpacing/>
        <w:rPr>
          <w:rFonts w:eastAsia="仿宋_GB2312"/>
          <w:sz w:val="32"/>
          <w:szCs w:val="32"/>
        </w:rPr>
      </w:pPr>
      <w:r w:rsidRPr="00774FC6">
        <w:rPr>
          <w:rFonts w:eastAsia="仿宋_GB2312"/>
          <w:sz w:val="32"/>
          <w:szCs w:val="32"/>
        </w:rPr>
        <w:t>抗肿瘤药联合开发的确证性试验阶段，目标是</w:t>
      </w:r>
      <w:r w:rsidR="00B326F9" w:rsidRPr="00774FC6">
        <w:rPr>
          <w:rFonts w:eastAsia="仿宋_GB2312"/>
          <w:sz w:val="32"/>
          <w:szCs w:val="32"/>
        </w:rPr>
        <w:t>确证</w:t>
      </w:r>
      <w:r w:rsidR="003E05CC" w:rsidRPr="00774FC6">
        <w:rPr>
          <w:rFonts w:eastAsia="仿宋_GB2312"/>
          <w:sz w:val="32"/>
          <w:szCs w:val="32"/>
        </w:rPr>
        <w:t>联合治疗对于目标患者人群的获益风险</w:t>
      </w:r>
      <w:proofErr w:type="gramStart"/>
      <w:r w:rsidR="003E05CC" w:rsidRPr="00774FC6">
        <w:rPr>
          <w:rFonts w:eastAsia="仿宋_GB2312"/>
          <w:sz w:val="32"/>
          <w:szCs w:val="32"/>
        </w:rPr>
        <w:t>比显著</w:t>
      </w:r>
      <w:proofErr w:type="gramEnd"/>
      <w:r w:rsidR="003E05CC" w:rsidRPr="00774FC6">
        <w:rPr>
          <w:rFonts w:eastAsia="仿宋_GB2312"/>
          <w:sz w:val="32"/>
          <w:szCs w:val="32"/>
        </w:rPr>
        <w:t>大于单药治疗</w:t>
      </w:r>
      <w:r w:rsidR="005D083A" w:rsidRPr="00774FC6">
        <w:rPr>
          <w:rFonts w:eastAsia="仿宋_GB2312"/>
          <w:sz w:val="32"/>
          <w:szCs w:val="32"/>
        </w:rPr>
        <w:t>或者标准治疗</w:t>
      </w:r>
      <w:r w:rsidR="00D26E28" w:rsidRPr="00774FC6">
        <w:rPr>
          <w:rFonts w:eastAsia="仿宋_GB2312" w:hint="eastAsia"/>
          <w:sz w:val="32"/>
          <w:szCs w:val="32"/>
        </w:rPr>
        <w:t>。</w:t>
      </w:r>
      <w:r w:rsidR="00BE7034" w:rsidRPr="00774FC6">
        <w:rPr>
          <w:rFonts w:eastAsia="仿宋_GB2312"/>
          <w:sz w:val="32"/>
          <w:szCs w:val="32"/>
        </w:rPr>
        <w:t>因此，</w:t>
      </w:r>
      <w:r w:rsidR="00D26E28" w:rsidRPr="00774FC6">
        <w:rPr>
          <w:rFonts w:eastAsia="仿宋_GB2312" w:hint="eastAsia"/>
          <w:sz w:val="32"/>
          <w:szCs w:val="32"/>
        </w:rPr>
        <w:t>应</w:t>
      </w:r>
      <w:r w:rsidR="00BE7034" w:rsidRPr="00774FC6">
        <w:rPr>
          <w:rFonts w:eastAsia="仿宋_GB2312"/>
          <w:sz w:val="32"/>
          <w:szCs w:val="32"/>
        </w:rPr>
        <w:t>通过合理的研究设计确证</w:t>
      </w:r>
      <w:r w:rsidR="001013E6" w:rsidRPr="00774FC6">
        <w:rPr>
          <w:rFonts w:eastAsia="仿宋_GB2312"/>
          <w:sz w:val="32"/>
          <w:szCs w:val="32"/>
        </w:rPr>
        <w:t>联合治疗的合理性。</w:t>
      </w:r>
      <w:r w:rsidR="005C36A8" w:rsidRPr="00774FC6">
        <w:rPr>
          <w:rFonts w:eastAsia="仿宋_GB2312"/>
          <w:sz w:val="32"/>
          <w:szCs w:val="32"/>
        </w:rPr>
        <w:t>在开展</w:t>
      </w:r>
      <w:proofErr w:type="gramStart"/>
      <w:r w:rsidR="005C36A8" w:rsidRPr="00774FC6">
        <w:rPr>
          <w:rFonts w:eastAsia="仿宋_GB2312"/>
          <w:sz w:val="32"/>
          <w:szCs w:val="32"/>
        </w:rPr>
        <w:t>拟支持</w:t>
      </w:r>
      <w:proofErr w:type="gramEnd"/>
      <w:r w:rsidR="005C36A8" w:rsidRPr="00774FC6">
        <w:rPr>
          <w:rFonts w:eastAsia="仿宋_GB2312"/>
          <w:sz w:val="32"/>
          <w:szCs w:val="32"/>
        </w:rPr>
        <w:t>注册的联合用药关键研究前，申请人应</w:t>
      </w:r>
      <w:r w:rsidR="00E06FF8" w:rsidRPr="00774FC6">
        <w:rPr>
          <w:rFonts w:eastAsia="仿宋_GB2312"/>
          <w:sz w:val="32"/>
          <w:szCs w:val="32"/>
        </w:rPr>
        <w:t>首先</w:t>
      </w:r>
      <w:r w:rsidR="005C36A8" w:rsidRPr="00774FC6">
        <w:rPr>
          <w:rFonts w:eastAsia="仿宋_GB2312"/>
          <w:sz w:val="32"/>
          <w:szCs w:val="32"/>
        </w:rPr>
        <w:t>评估前期临床试验数据是否充分。</w:t>
      </w:r>
    </w:p>
    <w:p w14:paraId="49E238C8" w14:textId="1FFAF6CF" w:rsidR="009935C0" w:rsidRPr="00082AEA" w:rsidRDefault="00A34667" w:rsidP="00082AEA">
      <w:pPr>
        <w:ind w:firstLineChars="200" w:firstLine="640"/>
        <w:contextualSpacing/>
        <w:rPr>
          <w:rFonts w:ascii="仿宋" w:eastAsia="仿宋" w:hAnsi="仿宋"/>
          <w:bCs/>
          <w:kern w:val="44"/>
          <w:sz w:val="32"/>
          <w:szCs w:val="32"/>
        </w:rPr>
      </w:pPr>
      <w:bookmarkStart w:id="9" w:name="_Toc44663637"/>
      <w:r w:rsidRPr="00082AEA">
        <w:rPr>
          <w:rFonts w:ascii="仿宋" w:eastAsia="仿宋" w:hAnsi="仿宋"/>
          <w:bCs/>
          <w:kern w:val="44"/>
          <w:sz w:val="32"/>
          <w:szCs w:val="32"/>
        </w:rPr>
        <w:t>4</w:t>
      </w:r>
      <w:r w:rsidR="009935C0" w:rsidRPr="00082AEA">
        <w:rPr>
          <w:rFonts w:ascii="仿宋" w:eastAsia="仿宋" w:hAnsi="仿宋"/>
          <w:bCs/>
          <w:kern w:val="44"/>
          <w:sz w:val="32"/>
          <w:szCs w:val="32"/>
        </w:rPr>
        <w:t>.2.1</w:t>
      </w:r>
      <w:r w:rsidR="004B6030" w:rsidRPr="00082AEA">
        <w:rPr>
          <w:rFonts w:ascii="仿宋" w:eastAsia="仿宋" w:hAnsi="仿宋"/>
          <w:bCs/>
          <w:kern w:val="44"/>
          <w:sz w:val="32"/>
          <w:szCs w:val="32"/>
        </w:rPr>
        <w:t>支持性数据的</w:t>
      </w:r>
      <w:r w:rsidR="007A7E6E" w:rsidRPr="00082AEA">
        <w:rPr>
          <w:rFonts w:ascii="仿宋" w:eastAsia="仿宋" w:hAnsi="仿宋"/>
          <w:bCs/>
          <w:kern w:val="44"/>
          <w:sz w:val="32"/>
          <w:szCs w:val="32"/>
        </w:rPr>
        <w:t>考虑</w:t>
      </w:r>
    </w:p>
    <w:p w14:paraId="06A92854" w14:textId="2249A0C9" w:rsidR="004417E9" w:rsidRPr="00774FC6" w:rsidRDefault="001013E6" w:rsidP="00082AEA">
      <w:pPr>
        <w:widowControl w:val="0"/>
        <w:ind w:firstLineChars="200" w:firstLine="640"/>
        <w:contextualSpacing/>
        <w:rPr>
          <w:rFonts w:eastAsia="仿宋_GB2312"/>
          <w:sz w:val="32"/>
          <w:szCs w:val="32"/>
        </w:rPr>
      </w:pPr>
      <w:r w:rsidRPr="00774FC6">
        <w:rPr>
          <w:rFonts w:eastAsia="仿宋_GB2312"/>
          <w:sz w:val="32"/>
          <w:szCs w:val="32"/>
        </w:rPr>
        <w:t>在开展确证性试验前，</w:t>
      </w:r>
      <w:r w:rsidR="003C04A1" w:rsidRPr="00774FC6">
        <w:rPr>
          <w:rFonts w:eastAsia="仿宋_GB2312"/>
          <w:sz w:val="32"/>
          <w:szCs w:val="32"/>
        </w:rPr>
        <w:t>应具有相对充分的</w:t>
      </w:r>
      <w:r w:rsidR="00AF5631" w:rsidRPr="00774FC6">
        <w:rPr>
          <w:rFonts w:eastAsia="仿宋_GB2312"/>
          <w:sz w:val="32"/>
          <w:szCs w:val="32"/>
        </w:rPr>
        <w:t>探索性</w:t>
      </w:r>
      <w:r w:rsidR="003C04A1" w:rsidRPr="00774FC6">
        <w:rPr>
          <w:rFonts w:eastAsia="仿宋_GB2312"/>
          <w:sz w:val="32"/>
          <w:szCs w:val="32"/>
        </w:rPr>
        <w:t>临床试验</w:t>
      </w:r>
      <w:r w:rsidR="00AF5631" w:rsidRPr="00774FC6">
        <w:rPr>
          <w:rFonts w:eastAsia="仿宋_GB2312"/>
          <w:sz w:val="32"/>
          <w:szCs w:val="32"/>
        </w:rPr>
        <w:t>数据</w:t>
      </w:r>
      <w:r w:rsidR="003C04A1" w:rsidRPr="00774FC6">
        <w:rPr>
          <w:rFonts w:eastAsia="仿宋_GB2312"/>
          <w:sz w:val="32"/>
          <w:szCs w:val="32"/>
        </w:rPr>
        <w:t>支持</w:t>
      </w:r>
      <w:r w:rsidRPr="00774FC6">
        <w:rPr>
          <w:rFonts w:eastAsia="仿宋_GB2312"/>
          <w:sz w:val="32"/>
          <w:szCs w:val="32"/>
        </w:rPr>
        <w:t>联合</w:t>
      </w:r>
      <w:r w:rsidR="003C04A1" w:rsidRPr="00774FC6">
        <w:rPr>
          <w:rFonts w:eastAsia="仿宋_GB2312"/>
          <w:sz w:val="32"/>
          <w:szCs w:val="32"/>
        </w:rPr>
        <w:t>治疗的剂量选择</w:t>
      </w:r>
      <w:r w:rsidR="00E7783D" w:rsidRPr="00774FC6">
        <w:rPr>
          <w:rFonts w:eastAsia="仿宋_GB2312"/>
          <w:sz w:val="32"/>
          <w:szCs w:val="32"/>
        </w:rPr>
        <w:t>、给药时序</w:t>
      </w:r>
      <w:r w:rsidR="003C04A1" w:rsidRPr="00774FC6">
        <w:rPr>
          <w:rFonts w:eastAsia="仿宋_GB2312"/>
          <w:sz w:val="32"/>
          <w:szCs w:val="32"/>
        </w:rPr>
        <w:t>和</w:t>
      </w:r>
      <w:r w:rsidR="005C36A8" w:rsidRPr="00774FC6">
        <w:rPr>
          <w:rFonts w:eastAsia="仿宋_GB2312"/>
          <w:sz w:val="32"/>
          <w:szCs w:val="32"/>
        </w:rPr>
        <w:t>安全性</w:t>
      </w:r>
      <w:r w:rsidR="003C04A1" w:rsidRPr="00774FC6">
        <w:rPr>
          <w:rFonts w:eastAsia="仿宋_GB2312"/>
          <w:sz w:val="32"/>
          <w:szCs w:val="32"/>
        </w:rPr>
        <w:t>。</w:t>
      </w:r>
      <w:r w:rsidR="007A7E6E" w:rsidRPr="00774FC6">
        <w:rPr>
          <w:rFonts w:eastAsia="仿宋_GB2312"/>
          <w:sz w:val="32"/>
          <w:szCs w:val="32"/>
        </w:rPr>
        <w:t>任何可能情况下，应</w:t>
      </w:r>
      <w:r w:rsidR="003C04A1" w:rsidRPr="00774FC6">
        <w:rPr>
          <w:rFonts w:eastAsia="仿宋_GB2312"/>
          <w:sz w:val="32"/>
          <w:szCs w:val="32"/>
        </w:rPr>
        <w:t>在目标适应症</w:t>
      </w:r>
      <w:r w:rsidR="007A7E6E" w:rsidRPr="00774FC6">
        <w:rPr>
          <w:rFonts w:eastAsia="仿宋_GB2312"/>
          <w:sz w:val="32"/>
          <w:szCs w:val="32"/>
        </w:rPr>
        <w:t>获得</w:t>
      </w:r>
      <w:r w:rsidR="005C36A8" w:rsidRPr="00774FC6">
        <w:rPr>
          <w:rFonts w:eastAsia="仿宋_GB2312"/>
          <w:sz w:val="32"/>
          <w:szCs w:val="32"/>
        </w:rPr>
        <w:t>联合增效</w:t>
      </w:r>
      <w:r w:rsidR="003C04A1" w:rsidRPr="00774FC6">
        <w:rPr>
          <w:rFonts w:eastAsia="仿宋_GB2312"/>
          <w:sz w:val="32"/>
          <w:szCs w:val="32"/>
        </w:rPr>
        <w:t>的临床试验数据，如</w:t>
      </w:r>
      <w:r w:rsidR="003C04A1" w:rsidRPr="00774FC6">
        <w:rPr>
          <w:rFonts w:eastAsia="仿宋_GB2312"/>
          <w:sz w:val="32"/>
          <w:szCs w:val="32"/>
        </w:rPr>
        <w:t>A+SOC</w:t>
      </w:r>
      <w:r w:rsidR="003C04A1" w:rsidRPr="00774FC6">
        <w:rPr>
          <w:rFonts w:eastAsia="仿宋_GB2312"/>
          <w:sz w:val="32"/>
          <w:szCs w:val="32"/>
        </w:rPr>
        <w:t>优于</w:t>
      </w:r>
      <w:r w:rsidR="003C04A1" w:rsidRPr="00774FC6">
        <w:rPr>
          <w:rFonts w:eastAsia="仿宋_GB2312"/>
          <w:sz w:val="32"/>
          <w:szCs w:val="32"/>
        </w:rPr>
        <w:t>SOC</w:t>
      </w:r>
      <w:r w:rsidR="003C04A1" w:rsidRPr="00774FC6">
        <w:rPr>
          <w:rFonts w:eastAsia="仿宋_GB2312"/>
          <w:sz w:val="32"/>
          <w:szCs w:val="32"/>
        </w:rPr>
        <w:t>，或</w:t>
      </w:r>
      <w:r w:rsidR="003C04A1" w:rsidRPr="00774FC6">
        <w:rPr>
          <w:rFonts w:eastAsia="仿宋_GB2312"/>
          <w:sz w:val="32"/>
          <w:szCs w:val="32"/>
        </w:rPr>
        <w:t>A+B</w:t>
      </w:r>
      <w:r w:rsidR="003C04A1" w:rsidRPr="00774FC6">
        <w:rPr>
          <w:rFonts w:eastAsia="仿宋_GB2312"/>
          <w:sz w:val="32"/>
          <w:szCs w:val="32"/>
        </w:rPr>
        <w:t>优于</w:t>
      </w:r>
      <w:r w:rsidR="003C04A1" w:rsidRPr="00774FC6">
        <w:rPr>
          <w:rFonts w:eastAsia="仿宋_GB2312"/>
          <w:sz w:val="32"/>
          <w:szCs w:val="32"/>
        </w:rPr>
        <w:t>A</w:t>
      </w:r>
      <w:r w:rsidR="003C04A1" w:rsidRPr="00774FC6">
        <w:rPr>
          <w:rFonts w:eastAsia="仿宋_GB2312"/>
          <w:sz w:val="32"/>
          <w:szCs w:val="32"/>
        </w:rPr>
        <w:t>同时优于</w:t>
      </w:r>
      <w:r w:rsidR="003C04A1" w:rsidRPr="00774FC6">
        <w:rPr>
          <w:rFonts w:eastAsia="仿宋_GB2312"/>
          <w:sz w:val="32"/>
          <w:szCs w:val="32"/>
        </w:rPr>
        <w:t>B</w:t>
      </w:r>
      <w:r w:rsidR="00D26E28" w:rsidRPr="00774FC6">
        <w:rPr>
          <w:rFonts w:eastAsia="仿宋_GB2312"/>
          <w:sz w:val="32"/>
          <w:szCs w:val="32"/>
        </w:rPr>
        <w:t>的证据</w:t>
      </w:r>
      <w:r w:rsidRPr="00774FC6">
        <w:rPr>
          <w:rFonts w:eastAsia="仿宋_GB2312"/>
          <w:sz w:val="32"/>
          <w:szCs w:val="32"/>
        </w:rPr>
        <w:t>。</w:t>
      </w:r>
    </w:p>
    <w:p w14:paraId="227CBF90" w14:textId="08799FBB" w:rsidR="009935C0" w:rsidRPr="00774FC6" w:rsidRDefault="001013E6" w:rsidP="00082AEA">
      <w:pPr>
        <w:widowControl w:val="0"/>
        <w:ind w:firstLineChars="200" w:firstLine="640"/>
        <w:contextualSpacing/>
        <w:rPr>
          <w:rFonts w:eastAsia="仿宋_GB2312"/>
          <w:sz w:val="32"/>
          <w:szCs w:val="32"/>
        </w:rPr>
      </w:pPr>
      <w:r w:rsidRPr="00774FC6">
        <w:rPr>
          <w:rFonts w:eastAsia="仿宋_GB2312"/>
          <w:sz w:val="32"/>
          <w:szCs w:val="32"/>
        </w:rPr>
        <w:t>对于不太可能在</w:t>
      </w:r>
      <w:r w:rsidR="00E61D44" w:rsidRPr="00774FC6">
        <w:rPr>
          <w:rFonts w:eastAsia="仿宋_GB2312"/>
          <w:sz w:val="32"/>
          <w:szCs w:val="32"/>
        </w:rPr>
        <w:t>早期小样本探索性试验中获得联合用</w:t>
      </w:r>
      <w:r w:rsidR="00E61D44" w:rsidRPr="00774FC6">
        <w:rPr>
          <w:rFonts w:eastAsia="仿宋_GB2312"/>
          <w:sz w:val="32"/>
          <w:szCs w:val="32"/>
        </w:rPr>
        <w:lastRenderedPageBreak/>
        <w:t>药</w:t>
      </w:r>
      <w:r w:rsidR="0049711F" w:rsidRPr="00774FC6">
        <w:rPr>
          <w:rFonts w:eastAsia="仿宋_GB2312"/>
          <w:sz w:val="32"/>
          <w:szCs w:val="32"/>
        </w:rPr>
        <w:t>增效</w:t>
      </w:r>
      <w:r w:rsidR="00E61D44" w:rsidRPr="00774FC6">
        <w:rPr>
          <w:rFonts w:eastAsia="仿宋_GB2312"/>
          <w:sz w:val="32"/>
          <w:szCs w:val="32"/>
        </w:rPr>
        <w:t>依据</w:t>
      </w:r>
      <w:r w:rsidR="00D26E28" w:rsidRPr="00774FC6">
        <w:rPr>
          <w:rFonts w:eastAsia="仿宋_GB2312" w:hint="eastAsia"/>
          <w:sz w:val="32"/>
          <w:szCs w:val="32"/>
        </w:rPr>
        <w:t>时</w:t>
      </w:r>
      <w:r w:rsidRPr="00774FC6">
        <w:rPr>
          <w:rFonts w:eastAsia="仿宋_GB2312"/>
          <w:sz w:val="32"/>
          <w:szCs w:val="32"/>
        </w:rPr>
        <w:t>，可借鉴</w:t>
      </w:r>
      <w:r w:rsidR="00E61D44" w:rsidRPr="00774FC6">
        <w:rPr>
          <w:rFonts w:eastAsia="仿宋_GB2312"/>
          <w:sz w:val="32"/>
          <w:szCs w:val="32"/>
        </w:rPr>
        <w:t>同</w:t>
      </w:r>
      <w:proofErr w:type="gramStart"/>
      <w:r w:rsidR="00FE37FF" w:rsidRPr="00774FC6">
        <w:rPr>
          <w:rFonts w:eastAsia="仿宋_GB2312"/>
          <w:sz w:val="32"/>
          <w:szCs w:val="32"/>
        </w:rPr>
        <w:t>一个</w:t>
      </w:r>
      <w:r w:rsidR="00821409" w:rsidRPr="00774FC6">
        <w:rPr>
          <w:rFonts w:eastAsia="仿宋_GB2312"/>
          <w:sz w:val="32"/>
          <w:szCs w:val="32"/>
        </w:rPr>
        <w:t>瘤种</w:t>
      </w:r>
      <w:r w:rsidR="00E61D44" w:rsidRPr="00774FC6">
        <w:rPr>
          <w:rFonts w:eastAsia="仿宋_GB2312"/>
          <w:sz w:val="32"/>
          <w:szCs w:val="32"/>
        </w:rPr>
        <w:t>晚期</w:t>
      </w:r>
      <w:proofErr w:type="gramEnd"/>
      <w:r w:rsidR="00615015" w:rsidRPr="00774FC6">
        <w:rPr>
          <w:rFonts w:eastAsia="仿宋_GB2312"/>
          <w:sz w:val="32"/>
          <w:szCs w:val="32"/>
        </w:rPr>
        <w:t>患者人群</w:t>
      </w:r>
      <w:r w:rsidRPr="00774FC6">
        <w:rPr>
          <w:rFonts w:eastAsia="仿宋_GB2312"/>
          <w:sz w:val="32"/>
          <w:szCs w:val="32"/>
        </w:rPr>
        <w:t>的获益证据，设计并开展</w:t>
      </w:r>
      <w:r w:rsidR="00D01798" w:rsidRPr="00774FC6">
        <w:rPr>
          <w:rFonts w:eastAsia="仿宋_GB2312"/>
          <w:sz w:val="32"/>
          <w:szCs w:val="32"/>
        </w:rPr>
        <w:t>相对早期患者人群的</w:t>
      </w:r>
      <w:r w:rsidR="00E61D44" w:rsidRPr="00774FC6">
        <w:rPr>
          <w:rFonts w:eastAsia="仿宋_GB2312"/>
          <w:sz w:val="32"/>
          <w:szCs w:val="32"/>
        </w:rPr>
        <w:t>联合用药</w:t>
      </w:r>
      <w:r w:rsidRPr="00774FC6">
        <w:rPr>
          <w:rFonts w:eastAsia="仿宋_GB2312"/>
          <w:sz w:val="32"/>
          <w:szCs w:val="32"/>
        </w:rPr>
        <w:t>试验。</w:t>
      </w:r>
      <w:r w:rsidR="004827E3" w:rsidRPr="00774FC6">
        <w:rPr>
          <w:rFonts w:eastAsia="仿宋_GB2312"/>
          <w:sz w:val="32"/>
          <w:szCs w:val="32"/>
        </w:rPr>
        <w:t>例如，采用晚期非小细胞肺癌</w:t>
      </w:r>
      <w:r w:rsidR="00615015" w:rsidRPr="00774FC6">
        <w:rPr>
          <w:rFonts w:eastAsia="仿宋_GB2312"/>
          <w:sz w:val="32"/>
          <w:szCs w:val="32"/>
        </w:rPr>
        <w:t>患者中</w:t>
      </w:r>
      <w:r w:rsidR="004827E3" w:rsidRPr="00774FC6">
        <w:rPr>
          <w:rFonts w:eastAsia="仿宋_GB2312"/>
          <w:sz w:val="32"/>
          <w:szCs w:val="32"/>
        </w:rPr>
        <w:t>获得的</w:t>
      </w:r>
      <w:r w:rsidR="002F7B7D" w:rsidRPr="00774FC6">
        <w:rPr>
          <w:rFonts w:eastAsia="仿宋_GB2312"/>
          <w:sz w:val="32"/>
          <w:szCs w:val="32"/>
        </w:rPr>
        <w:t>联合增效</w:t>
      </w:r>
      <w:r w:rsidR="004827E3" w:rsidRPr="00774FC6">
        <w:rPr>
          <w:rFonts w:eastAsia="仿宋_GB2312"/>
          <w:sz w:val="32"/>
          <w:szCs w:val="32"/>
        </w:rPr>
        <w:t>证据支持</w:t>
      </w:r>
      <w:r w:rsidR="002F7B7D" w:rsidRPr="00774FC6">
        <w:rPr>
          <w:rFonts w:eastAsia="仿宋_GB2312"/>
          <w:sz w:val="32"/>
          <w:szCs w:val="32"/>
        </w:rPr>
        <w:t>在</w:t>
      </w:r>
      <w:r w:rsidR="00D26E28" w:rsidRPr="00774FC6">
        <w:rPr>
          <w:rFonts w:eastAsia="仿宋_GB2312"/>
          <w:sz w:val="32"/>
          <w:szCs w:val="32"/>
        </w:rPr>
        <w:t>可手术切除的</w:t>
      </w:r>
      <w:r w:rsidR="004827E3" w:rsidRPr="00774FC6">
        <w:rPr>
          <w:rFonts w:eastAsia="仿宋_GB2312"/>
          <w:sz w:val="32"/>
          <w:szCs w:val="32"/>
        </w:rPr>
        <w:t>非小细胞肺癌</w:t>
      </w:r>
      <w:r w:rsidR="002F7B7D" w:rsidRPr="00774FC6">
        <w:rPr>
          <w:rFonts w:eastAsia="仿宋_GB2312"/>
          <w:sz w:val="32"/>
          <w:szCs w:val="32"/>
        </w:rPr>
        <w:t>的辅助</w:t>
      </w:r>
      <w:r w:rsidR="002F7B7D" w:rsidRPr="00774FC6">
        <w:rPr>
          <w:rFonts w:eastAsia="仿宋_GB2312"/>
          <w:sz w:val="32"/>
          <w:szCs w:val="32"/>
        </w:rPr>
        <w:t>/</w:t>
      </w:r>
      <w:r w:rsidR="002F7B7D" w:rsidRPr="00774FC6">
        <w:rPr>
          <w:rFonts w:eastAsia="仿宋_GB2312"/>
          <w:sz w:val="32"/>
          <w:szCs w:val="32"/>
        </w:rPr>
        <w:t>新</w:t>
      </w:r>
      <w:r w:rsidR="004827E3" w:rsidRPr="00774FC6">
        <w:rPr>
          <w:rFonts w:eastAsia="仿宋_GB2312"/>
          <w:sz w:val="32"/>
          <w:szCs w:val="32"/>
        </w:rPr>
        <w:t>辅助治疗</w:t>
      </w:r>
      <w:r w:rsidR="002F7B7D" w:rsidRPr="00774FC6">
        <w:rPr>
          <w:rFonts w:eastAsia="仿宋_GB2312"/>
          <w:sz w:val="32"/>
          <w:szCs w:val="32"/>
        </w:rPr>
        <w:t>中进行联合研发</w:t>
      </w:r>
      <w:r w:rsidR="004827E3" w:rsidRPr="00774FC6">
        <w:rPr>
          <w:rFonts w:eastAsia="仿宋_GB2312"/>
          <w:sz w:val="32"/>
          <w:szCs w:val="32"/>
        </w:rPr>
        <w:t>。</w:t>
      </w:r>
    </w:p>
    <w:p w14:paraId="26CDAEC3" w14:textId="18AB28F8" w:rsidR="009935C0" w:rsidRPr="00082AEA" w:rsidRDefault="00A34667" w:rsidP="00082AEA">
      <w:pPr>
        <w:ind w:firstLineChars="200" w:firstLine="640"/>
        <w:contextualSpacing/>
        <w:rPr>
          <w:rFonts w:ascii="仿宋" w:eastAsia="仿宋" w:hAnsi="仿宋"/>
          <w:bCs/>
          <w:kern w:val="44"/>
          <w:sz w:val="32"/>
          <w:szCs w:val="32"/>
        </w:rPr>
      </w:pPr>
      <w:r w:rsidRPr="00082AEA">
        <w:rPr>
          <w:rFonts w:ascii="仿宋" w:eastAsia="仿宋" w:hAnsi="仿宋"/>
          <w:bCs/>
          <w:kern w:val="44"/>
          <w:sz w:val="32"/>
          <w:szCs w:val="32"/>
        </w:rPr>
        <w:t>4</w:t>
      </w:r>
      <w:r w:rsidR="009935C0" w:rsidRPr="00082AEA">
        <w:rPr>
          <w:rFonts w:ascii="仿宋" w:eastAsia="仿宋" w:hAnsi="仿宋"/>
          <w:bCs/>
          <w:kern w:val="44"/>
          <w:sz w:val="32"/>
          <w:szCs w:val="32"/>
        </w:rPr>
        <w:t>.2.2 试验设计和获益考虑</w:t>
      </w:r>
    </w:p>
    <w:p w14:paraId="3BB63233" w14:textId="66FFB752" w:rsidR="004417E9" w:rsidRPr="00082AEA" w:rsidRDefault="003C04A1" w:rsidP="00082AEA">
      <w:pPr>
        <w:tabs>
          <w:tab w:val="left" w:pos="0"/>
        </w:tabs>
        <w:adjustRightInd w:val="0"/>
        <w:ind w:firstLineChars="200" w:firstLine="640"/>
        <w:contextualSpacing/>
        <w:rPr>
          <w:rFonts w:eastAsia="仿宋_GB2312"/>
          <w:color w:val="000000"/>
          <w:sz w:val="32"/>
          <w:szCs w:val="32"/>
        </w:rPr>
      </w:pPr>
      <w:r w:rsidRPr="00082AEA">
        <w:rPr>
          <w:rFonts w:eastAsia="仿宋_GB2312"/>
          <w:color w:val="000000"/>
          <w:sz w:val="32"/>
          <w:szCs w:val="32"/>
        </w:rPr>
        <w:t>经过评估，</w:t>
      </w:r>
      <w:r w:rsidR="00E06FF8" w:rsidRPr="00082AEA">
        <w:rPr>
          <w:rFonts w:eastAsia="仿宋_GB2312"/>
          <w:color w:val="000000"/>
          <w:sz w:val="32"/>
          <w:szCs w:val="32"/>
        </w:rPr>
        <w:t>前期探索性临床试验数据</w:t>
      </w:r>
      <w:r w:rsidR="004417E9" w:rsidRPr="00082AEA">
        <w:rPr>
          <w:rFonts w:eastAsia="仿宋_GB2312"/>
          <w:color w:val="000000"/>
          <w:sz w:val="32"/>
          <w:szCs w:val="32"/>
        </w:rPr>
        <w:t>支持进入确证性试验的</w:t>
      </w:r>
      <w:r w:rsidRPr="00082AEA">
        <w:rPr>
          <w:rFonts w:eastAsia="仿宋_GB2312"/>
          <w:color w:val="000000"/>
          <w:sz w:val="32"/>
          <w:szCs w:val="32"/>
        </w:rPr>
        <w:t>联合治疗，将</w:t>
      </w:r>
      <w:r w:rsidR="00E06FF8" w:rsidRPr="00082AEA">
        <w:rPr>
          <w:rFonts w:eastAsia="仿宋_GB2312"/>
          <w:color w:val="000000"/>
          <w:sz w:val="32"/>
          <w:szCs w:val="32"/>
        </w:rPr>
        <w:t>依据</w:t>
      </w:r>
      <w:r w:rsidRPr="00082AEA">
        <w:rPr>
          <w:rFonts w:eastAsia="仿宋_GB2312"/>
          <w:color w:val="000000"/>
          <w:sz w:val="32"/>
          <w:szCs w:val="32"/>
        </w:rPr>
        <w:t>前期</w:t>
      </w:r>
      <w:r w:rsidR="00D01798" w:rsidRPr="00082AEA">
        <w:rPr>
          <w:rFonts w:eastAsia="仿宋_GB2312"/>
          <w:color w:val="000000"/>
          <w:sz w:val="32"/>
          <w:szCs w:val="32"/>
        </w:rPr>
        <w:t>疗效</w:t>
      </w:r>
      <w:r w:rsidRPr="00082AEA">
        <w:rPr>
          <w:rFonts w:eastAsia="仿宋_GB2312"/>
          <w:color w:val="000000"/>
          <w:sz w:val="32"/>
          <w:szCs w:val="32"/>
        </w:rPr>
        <w:t>析因</w:t>
      </w:r>
      <w:r w:rsidR="00D01798" w:rsidRPr="00082AEA">
        <w:rPr>
          <w:rFonts w:eastAsia="仿宋_GB2312"/>
          <w:color w:val="000000"/>
          <w:sz w:val="32"/>
          <w:szCs w:val="32"/>
        </w:rPr>
        <w:t>试验</w:t>
      </w:r>
      <w:r w:rsidRPr="00082AEA">
        <w:rPr>
          <w:rFonts w:eastAsia="仿宋_GB2312"/>
          <w:color w:val="000000"/>
          <w:sz w:val="32"/>
          <w:szCs w:val="32"/>
        </w:rPr>
        <w:t>结果</w:t>
      </w:r>
      <w:r w:rsidR="00D01798" w:rsidRPr="00082AEA">
        <w:rPr>
          <w:rFonts w:eastAsia="仿宋_GB2312"/>
          <w:color w:val="000000"/>
          <w:sz w:val="32"/>
          <w:szCs w:val="32"/>
        </w:rPr>
        <w:t>、</w:t>
      </w:r>
      <w:r w:rsidRPr="00082AEA">
        <w:rPr>
          <w:rFonts w:eastAsia="仿宋_GB2312"/>
          <w:color w:val="000000"/>
          <w:sz w:val="32"/>
          <w:szCs w:val="32"/>
        </w:rPr>
        <w:t>目标适应症的临床实践</w:t>
      </w:r>
      <w:r w:rsidR="00D01798" w:rsidRPr="00082AEA">
        <w:rPr>
          <w:rFonts w:eastAsia="仿宋_GB2312"/>
          <w:color w:val="000000"/>
          <w:sz w:val="32"/>
          <w:szCs w:val="32"/>
        </w:rPr>
        <w:t>和同靶点药的</w:t>
      </w:r>
      <w:r w:rsidR="00E06FF8" w:rsidRPr="00082AEA">
        <w:rPr>
          <w:rFonts w:eastAsia="仿宋_GB2312"/>
          <w:color w:val="000000"/>
          <w:sz w:val="32"/>
          <w:szCs w:val="32"/>
        </w:rPr>
        <w:t>研发注册进展</w:t>
      </w:r>
      <w:r w:rsidRPr="00082AEA">
        <w:rPr>
          <w:rFonts w:eastAsia="仿宋_GB2312"/>
          <w:color w:val="000000"/>
          <w:sz w:val="32"/>
          <w:szCs w:val="32"/>
        </w:rPr>
        <w:t>，</w:t>
      </w:r>
      <w:r w:rsidR="00E06FF8" w:rsidRPr="00082AEA">
        <w:rPr>
          <w:rFonts w:eastAsia="仿宋_GB2312"/>
          <w:color w:val="000000"/>
          <w:sz w:val="32"/>
          <w:szCs w:val="32"/>
        </w:rPr>
        <w:t>综合</w:t>
      </w:r>
      <w:r w:rsidRPr="00082AEA">
        <w:rPr>
          <w:rFonts w:eastAsia="仿宋_GB2312"/>
          <w:color w:val="000000"/>
          <w:sz w:val="32"/>
          <w:szCs w:val="32"/>
        </w:rPr>
        <w:t>考虑确证性试验</w:t>
      </w:r>
      <w:r w:rsidR="00D01798" w:rsidRPr="00082AEA">
        <w:rPr>
          <w:rFonts w:eastAsia="仿宋_GB2312"/>
          <w:color w:val="000000"/>
          <w:sz w:val="32"/>
          <w:szCs w:val="32"/>
        </w:rPr>
        <w:t>的</w:t>
      </w:r>
      <w:r w:rsidRPr="00082AEA">
        <w:rPr>
          <w:rFonts w:eastAsia="仿宋_GB2312"/>
          <w:color w:val="000000"/>
          <w:sz w:val="32"/>
          <w:szCs w:val="32"/>
        </w:rPr>
        <w:t>方案</w:t>
      </w:r>
      <w:r w:rsidR="00D01798" w:rsidRPr="00082AEA">
        <w:rPr>
          <w:rFonts w:eastAsia="仿宋_GB2312"/>
          <w:color w:val="000000"/>
          <w:sz w:val="32"/>
          <w:szCs w:val="32"/>
        </w:rPr>
        <w:t>设计</w:t>
      </w:r>
      <w:r w:rsidRPr="00082AEA">
        <w:rPr>
          <w:rFonts w:eastAsia="仿宋_GB2312"/>
          <w:color w:val="000000"/>
          <w:sz w:val="32"/>
          <w:szCs w:val="32"/>
        </w:rPr>
        <w:t>，</w:t>
      </w:r>
      <w:r w:rsidR="00271E26" w:rsidRPr="00082AEA">
        <w:rPr>
          <w:rFonts w:eastAsia="仿宋_GB2312"/>
          <w:color w:val="000000"/>
          <w:sz w:val="32"/>
          <w:szCs w:val="32"/>
        </w:rPr>
        <w:t>当前</w:t>
      </w:r>
      <w:r w:rsidRPr="00082AEA">
        <w:rPr>
          <w:rFonts w:eastAsia="仿宋_GB2312"/>
          <w:color w:val="000000"/>
          <w:sz w:val="32"/>
          <w:szCs w:val="32"/>
        </w:rPr>
        <w:t>有</w:t>
      </w:r>
      <w:r w:rsidR="00271E26" w:rsidRPr="00082AEA">
        <w:rPr>
          <w:rFonts w:eastAsia="仿宋_GB2312"/>
          <w:color w:val="000000"/>
          <w:sz w:val="32"/>
          <w:szCs w:val="32"/>
        </w:rPr>
        <w:t>A+SOC</w:t>
      </w:r>
      <w:r w:rsidR="00271E26" w:rsidRPr="00082AEA">
        <w:rPr>
          <w:rFonts w:eastAsia="仿宋_GB2312"/>
          <w:color w:val="000000"/>
          <w:sz w:val="32"/>
          <w:szCs w:val="32"/>
        </w:rPr>
        <w:t>、</w:t>
      </w:r>
      <w:r w:rsidR="00271E26" w:rsidRPr="00082AEA">
        <w:rPr>
          <w:rFonts w:eastAsia="仿宋_GB2312"/>
          <w:color w:val="000000"/>
          <w:sz w:val="32"/>
          <w:szCs w:val="32"/>
        </w:rPr>
        <w:t>A+B</w:t>
      </w:r>
      <w:r w:rsidR="00271E26" w:rsidRPr="00082AEA">
        <w:rPr>
          <w:rFonts w:eastAsia="仿宋_GB2312"/>
          <w:color w:val="000000"/>
          <w:sz w:val="32"/>
          <w:szCs w:val="32"/>
        </w:rPr>
        <w:t>和</w:t>
      </w:r>
      <w:r w:rsidR="00271E26" w:rsidRPr="00082AEA">
        <w:rPr>
          <w:rFonts w:eastAsia="仿宋_GB2312"/>
          <w:color w:val="000000"/>
          <w:sz w:val="32"/>
          <w:szCs w:val="32"/>
        </w:rPr>
        <w:t>A+B+SOC</w:t>
      </w:r>
      <w:r w:rsidR="00271E26" w:rsidRPr="00082AEA">
        <w:rPr>
          <w:rFonts w:eastAsia="仿宋_GB2312"/>
          <w:color w:val="000000"/>
          <w:sz w:val="32"/>
          <w:szCs w:val="32"/>
        </w:rPr>
        <w:t>三</w:t>
      </w:r>
      <w:r w:rsidRPr="00082AEA">
        <w:rPr>
          <w:rFonts w:eastAsia="仿宋_GB2312"/>
          <w:color w:val="000000"/>
          <w:sz w:val="32"/>
          <w:szCs w:val="32"/>
        </w:rPr>
        <w:t>种</w:t>
      </w:r>
      <w:r w:rsidR="000D18E1" w:rsidRPr="00082AEA">
        <w:rPr>
          <w:rFonts w:eastAsia="仿宋_GB2312"/>
          <w:color w:val="000000"/>
          <w:sz w:val="32"/>
          <w:szCs w:val="32"/>
        </w:rPr>
        <w:t>常规</w:t>
      </w:r>
      <w:r w:rsidR="00D01B26" w:rsidRPr="00082AEA">
        <w:rPr>
          <w:rFonts w:eastAsia="仿宋_GB2312"/>
          <w:color w:val="000000"/>
          <w:sz w:val="32"/>
          <w:szCs w:val="32"/>
        </w:rPr>
        <w:t>模式</w:t>
      </w:r>
      <w:r w:rsidRPr="00082AEA">
        <w:rPr>
          <w:rFonts w:eastAsia="仿宋_GB2312"/>
          <w:color w:val="000000"/>
          <w:sz w:val="32"/>
          <w:szCs w:val="32"/>
        </w:rPr>
        <w:t>：</w:t>
      </w:r>
    </w:p>
    <w:p w14:paraId="57B0B3AE" w14:textId="77777777" w:rsidR="009935C0" w:rsidRPr="00082AEA" w:rsidRDefault="001013E6" w:rsidP="00082AEA">
      <w:pPr>
        <w:pStyle w:val="ae"/>
        <w:numPr>
          <w:ilvl w:val="0"/>
          <w:numId w:val="4"/>
        </w:numPr>
        <w:tabs>
          <w:tab w:val="left" w:pos="0"/>
        </w:tabs>
        <w:snapToGrid/>
        <w:ind w:firstLineChars="0"/>
        <w:contextualSpacing/>
        <w:rPr>
          <w:rFonts w:eastAsia="仿宋_GB2312"/>
          <w:bCs/>
          <w:kern w:val="44"/>
          <w:sz w:val="32"/>
          <w:szCs w:val="32"/>
          <w:lang w:val="en-US"/>
        </w:rPr>
      </w:pPr>
      <w:r w:rsidRPr="00082AEA">
        <w:rPr>
          <w:rFonts w:eastAsia="仿宋_GB2312"/>
          <w:bCs/>
          <w:kern w:val="44"/>
          <w:sz w:val="32"/>
          <w:szCs w:val="32"/>
          <w:lang w:val="en-US"/>
        </w:rPr>
        <w:t>A+SOC</w:t>
      </w:r>
      <w:r w:rsidRPr="00082AEA">
        <w:rPr>
          <w:rFonts w:eastAsia="仿宋_GB2312"/>
          <w:bCs/>
          <w:kern w:val="44"/>
          <w:sz w:val="32"/>
          <w:szCs w:val="32"/>
          <w:lang w:val="en-US"/>
        </w:rPr>
        <w:t>模式</w:t>
      </w:r>
    </w:p>
    <w:p w14:paraId="30E9FC4B" w14:textId="2263C7C5" w:rsidR="003C04A1" w:rsidRPr="00082AEA" w:rsidRDefault="00EA6A93" w:rsidP="00082AEA">
      <w:pPr>
        <w:tabs>
          <w:tab w:val="left" w:pos="0"/>
        </w:tabs>
        <w:ind w:firstLineChars="200" w:firstLine="640"/>
        <w:contextualSpacing/>
        <w:rPr>
          <w:rFonts w:eastAsia="仿宋_GB2312"/>
          <w:color w:val="000000"/>
          <w:sz w:val="32"/>
          <w:szCs w:val="32"/>
        </w:rPr>
      </w:pPr>
      <w:r w:rsidRPr="00082AEA">
        <w:rPr>
          <w:rFonts w:eastAsia="仿宋_GB2312"/>
          <w:color w:val="000000"/>
          <w:sz w:val="32"/>
          <w:szCs w:val="32"/>
        </w:rPr>
        <w:t>A+SOC</w:t>
      </w:r>
      <w:r w:rsidRPr="00082AEA">
        <w:rPr>
          <w:rFonts w:eastAsia="仿宋_GB2312"/>
          <w:color w:val="000000"/>
          <w:sz w:val="32"/>
          <w:szCs w:val="32"/>
        </w:rPr>
        <w:t>是最常见的</w:t>
      </w:r>
      <w:r w:rsidR="00811267" w:rsidRPr="00082AEA">
        <w:rPr>
          <w:rFonts w:eastAsia="仿宋_GB2312"/>
          <w:color w:val="000000"/>
          <w:sz w:val="32"/>
          <w:szCs w:val="32"/>
        </w:rPr>
        <w:t>联合开发模式。</w:t>
      </w:r>
      <w:r w:rsidRPr="00082AEA">
        <w:rPr>
          <w:rFonts w:eastAsia="仿宋_GB2312"/>
          <w:color w:val="000000"/>
          <w:sz w:val="32"/>
          <w:szCs w:val="32"/>
        </w:rPr>
        <w:t>此情况下，</w:t>
      </w:r>
      <w:r w:rsidR="00734F75" w:rsidRPr="00082AEA">
        <w:rPr>
          <w:rFonts w:eastAsia="仿宋_GB2312"/>
          <w:color w:val="000000"/>
          <w:sz w:val="32"/>
          <w:szCs w:val="32"/>
        </w:rPr>
        <w:t>应在目标适应症普遍接受的临床终点（如</w:t>
      </w:r>
      <w:r w:rsidR="00734F75" w:rsidRPr="00082AEA">
        <w:rPr>
          <w:rFonts w:eastAsia="仿宋_GB2312"/>
          <w:color w:val="000000"/>
          <w:sz w:val="32"/>
          <w:szCs w:val="32"/>
        </w:rPr>
        <w:t>OS</w:t>
      </w:r>
      <w:r w:rsidR="00734F75" w:rsidRPr="00082AEA">
        <w:rPr>
          <w:rFonts w:eastAsia="仿宋_GB2312"/>
          <w:color w:val="000000"/>
          <w:sz w:val="32"/>
          <w:szCs w:val="32"/>
        </w:rPr>
        <w:t>）或广泛采用的替代研究终点（如</w:t>
      </w:r>
      <w:r w:rsidR="00734F75" w:rsidRPr="00082AEA">
        <w:rPr>
          <w:rFonts w:eastAsia="仿宋_GB2312"/>
          <w:color w:val="000000"/>
          <w:sz w:val="32"/>
          <w:szCs w:val="32"/>
        </w:rPr>
        <w:t>PFS</w:t>
      </w:r>
      <w:r w:rsidR="00734F75" w:rsidRPr="00082AEA">
        <w:rPr>
          <w:rFonts w:eastAsia="仿宋_GB2312"/>
          <w:color w:val="000000"/>
          <w:sz w:val="32"/>
          <w:szCs w:val="32"/>
        </w:rPr>
        <w:t>）对比</w:t>
      </w:r>
      <w:r w:rsidR="00734F75" w:rsidRPr="00082AEA">
        <w:rPr>
          <w:rFonts w:eastAsia="仿宋_GB2312"/>
          <w:color w:val="000000"/>
          <w:sz w:val="32"/>
          <w:szCs w:val="32"/>
        </w:rPr>
        <w:t>SOC</w:t>
      </w:r>
      <w:r w:rsidR="002D3622" w:rsidRPr="00082AEA">
        <w:rPr>
          <w:rFonts w:eastAsia="仿宋_GB2312"/>
          <w:color w:val="000000"/>
          <w:sz w:val="32"/>
          <w:szCs w:val="32"/>
        </w:rPr>
        <w:t>±</w:t>
      </w:r>
      <w:r w:rsidR="002D3622" w:rsidRPr="00082AEA">
        <w:rPr>
          <w:rFonts w:eastAsia="仿宋_GB2312"/>
          <w:color w:val="000000"/>
          <w:sz w:val="32"/>
          <w:szCs w:val="32"/>
        </w:rPr>
        <w:t>安慰剂取得</w:t>
      </w:r>
      <w:proofErr w:type="gramStart"/>
      <w:r w:rsidR="00734F75" w:rsidRPr="00082AEA">
        <w:rPr>
          <w:rFonts w:eastAsia="仿宋_GB2312"/>
          <w:color w:val="000000"/>
          <w:sz w:val="32"/>
          <w:szCs w:val="32"/>
        </w:rPr>
        <w:t>优效以</w:t>
      </w:r>
      <w:proofErr w:type="gramEnd"/>
      <w:r w:rsidR="005964FB" w:rsidRPr="00082AEA">
        <w:rPr>
          <w:rFonts w:eastAsia="仿宋_GB2312"/>
          <w:color w:val="000000"/>
          <w:sz w:val="32"/>
          <w:szCs w:val="32"/>
        </w:rPr>
        <w:t>证实</w:t>
      </w:r>
      <w:r w:rsidR="00734F75" w:rsidRPr="00082AEA">
        <w:rPr>
          <w:rFonts w:eastAsia="仿宋_GB2312"/>
          <w:color w:val="000000"/>
          <w:sz w:val="32"/>
          <w:szCs w:val="32"/>
        </w:rPr>
        <w:t>临床获益。</w:t>
      </w:r>
    </w:p>
    <w:p w14:paraId="39AA8557" w14:textId="77777777" w:rsidR="0019192D" w:rsidRPr="00082AEA" w:rsidRDefault="0019192D" w:rsidP="00082AEA">
      <w:pPr>
        <w:pStyle w:val="ae"/>
        <w:numPr>
          <w:ilvl w:val="0"/>
          <w:numId w:val="4"/>
        </w:numPr>
        <w:tabs>
          <w:tab w:val="left" w:pos="0"/>
        </w:tabs>
        <w:snapToGrid/>
        <w:ind w:firstLineChars="0"/>
        <w:contextualSpacing/>
        <w:rPr>
          <w:rFonts w:eastAsia="仿宋_GB2312"/>
          <w:bCs/>
          <w:kern w:val="44"/>
          <w:sz w:val="32"/>
          <w:szCs w:val="32"/>
          <w:lang w:val="en-US"/>
        </w:rPr>
      </w:pPr>
      <w:r w:rsidRPr="00082AEA">
        <w:rPr>
          <w:rFonts w:eastAsia="仿宋_GB2312"/>
          <w:bCs/>
          <w:kern w:val="44"/>
          <w:sz w:val="32"/>
          <w:szCs w:val="32"/>
          <w:lang w:val="en-US"/>
        </w:rPr>
        <w:t>A+B</w:t>
      </w:r>
      <w:r w:rsidRPr="00082AEA">
        <w:rPr>
          <w:rFonts w:eastAsia="仿宋_GB2312"/>
          <w:bCs/>
          <w:kern w:val="44"/>
          <w:sz w:val="32"/>
          <w:szCs w:val="32"/>
          <w:lang w:val="en-US"/>
        </w:rPr>
        <w:t>模式</w:t>
      </w:r>
    </w:p>
    <w:p w14:paraId="5DCA2C80" w14:textId="66E2E143" w:rsidR="0019192D" w:rsidRPr="00082AEA" w:rsidRDefault="0019192D" w:rsidP="00082AEA">
      <w:pPr>
        <w:tabs>
          <w:tab w:val="left" w:pos="0"/>
        </w:tabs>
        <w:ind w:firstLineChars="200" w:firstLine="640"/>
        <w:contextualSpacing/>
        <w:rPr>
          <w:rFonts w:eastAsia="仿宋_GB2312"/>
          <w:color w:val="000000"/>
          <w:sz w:val="32"/>
          <w:szCs w:val="32"/>
        </w:rPr>
      </w:pPr>
      <w:r w:rsidRPr="00082AEA">
        <w:rPr>
          <w:rFonts w:eastAsia="仿宋_GB2312"/>
          <w:color w:val="000000"/>
          <w:sz w:val="32"/>
          <w:szCs w:val="32"/>
        </w:rPr>
        <w:t>采用</w:t>
      </w:r>
      <w:r w:rsidRPr="00082AEA">
        <w:rPr>
          <w:rFonts w:eastAsia="仿宋_GB2312"/>
          <w:color w:val="000000"/>
          <w:sz w:val="32"/>
          <w:szCs w:val="32"/>
        </w:rPr>
        <w:t>A+B</w:t>
      </w:r>
      <w:r w:rsidRPr="00082AEA">
        <w:rPr>
          <w:rFonts w:eastAsia="仿宋_GB2312"/>
          <w:color w:val="000000"/>
          <w:sz w:val="32"/>
          <w:szCs w:val="32"/>
        </w:rPr>
        <w:t>模式（</w:t>
      </w:r>
      <w:r w:rsidRPr="00082AEA">
        <w:rPr>
          <w:rFonts w:eastAsia="仿宋_GB2312"/>
          <w:color w:val="000000"/>
          <w:sz w:val="32"/>
          <w:szCs w:val="32"/>
        </w:rPr>
        <w:t>A</w:t>
      </w:r>
      <w:r w:rsidRPr="00082AEA">
        <w:rPr>
          <w:rFonts w:eastAsia="仿宋_GB2312"/>
          <w:color w:val="000000"/>
          <w:sz w:val="32"/>
          <w:szCs w:val="32"/>
        </w:rPr>
        <w:t>、</w:t>
      </w:r>
      <w:r w:rsidRPr="00082AEA">
        <w:rPr>
          <w:rFonts w:eastAsia="仿宋_GB2312"/>
          <w:color w:val="000000"/>
          <w:sz w:val="32"/>
          <w:szCs w:val="32"/>
        </w:rPr>
        <w:t>B</w:t>
      </w:r>
      <w:r w:rsidRPr="00082AEA">
        <w:rPr>
          <w:rFonts w:eastAsia="仿宋_GB2312"/>
          <w:color w:val="000000"/>
          <w:sz w:val="32"/>
          <w:szCs w:val="32"/>
        </w:rPr>
        <w:t>均非</w:t>
      </w:r>
      <w:r w:rsidRPr="00082AEA">
        <w:rPr>
          <w:rFonts w:eastAsia="仿宋_GB2312"/>
          <w:color w:val="000000"/>
          <w:sz w:val="32"/>
          <w:szCs w:val="32"/>
        </w:rPr>
        <w:t>SOC</w:t>
      </w:r>
      <w:r w:rsidRPr="00082AEA">
        <w:rPr>
          <w:rFonts w:eastAsia="仿宋_GB2312"/>
          <w:color w:val="000000"/>
          <w:sz w:val="32"/>
          <w:szCs w:val="32"/>
        </w:rPr>
        <w:t>时），根据目标适应症</w:t>
      </w:r>
      <w:r w:rsidR="00831819" w:rsidRPr="00082AEA">
        <w:rPr>
          <w:rFonts w:eastAsia="仿宋_GB2312"/>
          <w:color w:val="000000"/>
          <w:sz w:val="32"/>
          <w:szCs w:val="32"/>
        </w:rPr>
        <w:t>的前期</w:t>
      </w:r>
      <w:r w:rsidR="009B3E92" w:rsidRPr="00082AEA">
        <w:rPr>
          <w:rFonts w:eastAsia="仿宋_GB2312"/>
          <w:color w:val="000000"/>
          <w:sz w:val="32"/>
          <w:szCs w:val="32"/>
        </w:rPr>
        <w:t>疗效</w:t>
      </w:r>
      <w:r w:rsidR="00831819" w:rsidRPr="00082AEA">
        <w:rPr>
          <w:rFonts w:eastAsia="仿宋_GB2312"/>
          <w:color w:val="000000"/>
          <w:sz w:val="32"/>
          <w:szCs w:val="32"/>
        </w:rPr>
        <w:t>析因</w:t>
      </w:r>
      <w:r w:rsidR="009B3E92" w:rsidRPr="00082AEA">
        <w:rPr>
          <w:rFonts w:eastAsia="仿宋_GB2312"/>
          <w:color w:val="000000"/>
          <w:sz w:val="32"/>
          <w:szCs w:val="32"/>
        </w:rPr>
        <w:t>试验</w:t>
      </w:r>
      <w:r w:rsidR="00831819" w:rsidRPr="00082AEA">
        <w:rPr>
          <w:rFonts w:eastAsia="仿宋_GB2312"/>
          <w:color w:val="000000"/>
          <w:sz w:val="32"/>
          <w:szCs w:val="32"/>
        </w:rPr>
        <w:t>结果、</w:t>
      </w:r>
      <w:r w:rsidRPr="00082AEA">
        <w:rPr>
          <w:rFonts w:eastAsia="仿宋_GB2312"/>
          <w:color w:val="000000"/>
          <w:sz w:val="32"/>
          <w:szCs w:val="32"/>
        </w:rPr>
        <w:t>单药疗效及</w:t>
      </w:r>
      <w:r w:rsidR="00831819" w:rsidRPr="00082AEA">
        <w:rPr>
          <w:rFonts w:eastAsia="仿宋_GB2312"/>
          <w:color w:val="000000"/>
          <w:sz w:val="32"/>
          <w:szCs w:val="32"/>
        </w:rPr>
        <w:t>同</w:t>
      </w:r>
      <w:r w:rsidRPr="00082AEA">
        <w:rPr>
          <w:rFonts w:eastAsia="仿宋_GB2312"/>
          <w:color w:val="000000"/>
          <w:sz w:val="32"/>
          <w:szCs w:val="32"/>
        </w:rPr>
        <w:t>靶点产品的</w:t>
      </w:r>
      <w:r w:rsidR="009B3E92" w:rsidRPr="00082AEA">
        <w:rPr>
          <w:rFonts w:eastAsia="仿宋_GB2312"/>
          <w:color w:val="000000"/>
          <w:sz w:val="32"/>
          <w:szCs w:val="32"/>
        </w:rPr>
        <w:t>临床试验数据</w:t>
      </w:r>
      <w:r w:rsidRPr="00082AEA">
        <w:rPr>
          <w:rFonts w:eastAsia="仿宋_GB2312"/>
          <w:color w:val="000000"/>
          <w:sz w:val="32"/>
          <w:szCs w:val="32"/>
        </w:rPr>
        <w:t>，综合考虑试验设计。通常有三种临床研发模式：</w:t>
      </w:r>
    </w:p>
    <w:p w14:paraId="301A18CC" w14:textId="77777777" w:rsidR="0019192D" w:rsidRPr="00082AEA" w:rsidRDefault="0019192D" w:rsidP="00082AEA">
      <w:pPr>
        <w:pStyle w:val="ae"/>
        <w:numPr>
          <w:ilvl w:val="0"/>
          <w:numId w:val="6"/>
        </w:numPr>
        <w:tabs>
          <w:tab w:val="left" w:pos="0"/>
        </w:tabs>
        <w:snapToGrid/>
        <w:ind w:firstLineChars="0"/>
        <w:contextualSpacing/>
        <w:rPr>
          <w:rFonts w:eastAsia="仿宋_GB2312"/>
          <w:color w:val="000000"/>
          <w:sz w:val="32"/>
          <w:szCs w:val="32"/>
        </w:rPr>
      </w:pPr>
      <w:proofErr w:type="gramStart"/>
      <w:r w:rsidRPr="00082AEA">
        <w:rPr>
          <w:rFonts w:eastAsia="仿宋_GB2312"/>
          <w:bCs/>
          <w:kern w:val="44"/>
          <w:sz w:val="32"/>
          <w:szCs w:val="32"/>
          <w:lang w:val="en-US"/>
        </w:rPr>
        <w:t>三臂设计</w:t>
      </w:r>
      <w:proofErr w:type="gramEnd"/>
      <w:r w:rsidRPr="00082AEA">
        <w:rPr>
          <w:rFonts w:eastAsia="仿宋_GB2312"/>
          <w:bCs/>
          <w:kern w:val="44"/>
          <w:sz w:val="32"/>
          <w:szCs w:val="32"/>
          <w:lang w:val="en-US"/>
        </w:rPr>
        <w:t>试验</w:t>
      </w:r>
    </w:p>
    <w:p w14:paraId="74360BF8" w14:textId="6C2AC7CD" w:rsidR="0019192D" w:rsidRPr="00082AEA" w:rsidRDefault="0019192D" w:rsidP="00082AEA">
      <w:pPr>
        <w:tabs>
          <w:tab w:val="left" w:pos="0"/>
        </w:tabs>
        <w:ind w:firstLineChars="200" w:firstLine="640"/>
        <w:contextualSpacing/>
        <w:rPr>
          <w:rFonts w:eastAsia="仿宋_GB2312"/>
          <w:sz w:val="32"/>
          <w:szCs w:val="32"/>
        </w:rPr>
      </w:pPr>
      <w:r w:rsidRPr="005200D0">
        <w:rPr>
          <w:rFonts w:eastAsia="仿宋_GB2312"/>
          <w:bCs/>
          <w:color w:val="000000" w:themeColor="text1"/>
          <w:sz w:val="32"/>
          <w:szCs w:val="32"/>
        </w:rPr>
        <w:t>如果</w:t>
      </w:r>
      <w:r w:rsidRPr="005200D0">
        <w:rPr>
          <w:rFonts w:eastAsia="仿宋_GB2312"/>
          <w:bCs/>
          <w:color w:val="000000" w:themeColor="text1"/>
          <w:sz w:val="32"/>
          <w:szCs w:val="32"/>
        </w:rPr>
        <w:t>A</w:t>
      </w:r>
      <w:r w:rsidRPr="005200D0">
        <w:rPr>
          <w:rFonts w:eastAsia="仿宋_GB2312"/>
          <w:bCs/>
          <w:color w:val="000000" w:themeColor="text1"/>
          <w:sz w:val="32"/>
          <w:szCs w:val="32"/>
        </w:rPr>
        <w:t>在前期试验显示</w:t>
      </w:r>
      <w:r w:rsidR="00EE561E" w:rsidRPr="005200D0">
        <w:rPr>
          <w:rFonts w:eastAsia="仿宋_GB2312"/>
          <w:bCs/>
          <w:color w:val="000000" w:themeColor="text1"/>
          <w:sz w:val="32"/>
          <w:szCs w:val="32"/>
        </w:rPr>
        <w:t>疗效显著优于</w:t>
      </w:r>
      <w:r w:rsidR="00EE561E" w:rsidRPr="005200D0">
        <w:rPr>
          <w:rFonts w:eastAsia="仿宋_GB2312"/>
          <w:bCs/>
          <w:color w:val="000000" w:themeColor="text1"/>
          <w:sz w:val="32"/>
          <w:szCs w:val="32"/>
        </w:rPr>
        <w:t>B</w:t>
      </w:r>
      <w:r w:rsidRPr="005200D0">
        <w:rPr>
          <w:rFonts w:eastAsia="仿宋_GB2312"/>
          <w:bCs/>
          <w:color w:val="000000" w:themeColor="text1"/>
          <w:sz w:val="32"/>
          <w:szCs w:val="32"/>
        </w:rPr>
        <w:t>，且</w:t>
      </w:r>
      <w:r w:rsidRPr="005200D0">
        <w:rPr>
          <w:rFonts w:eastAsia="仿宋_GB2312"/>
          <w:bCs/>
          <w:color w:val="000000" w:themeColor="text1"/>
          <w:sz w:val="32"/>
          <w:szCs w:val="32"/>
        </w:rPr>
        <w:t>A</w:t>
      </w:r>
      <w:r w:rsidRPr="005200D0">
        <w:rPr>
          <w:rFonts w:eastAsia="仿宋_GB2312"/>
          <w:bCs/>
          <w:color w:val="000000" w:themeColor="text1"/>
          <w:sz w:val="32"/>
          <w:szCs w:val="32"/>
        </w:rPr>
        <w:t>药的同靶</w:t>
      </w:r>
      <w:r w:rsidRPr="00082AEA">
        <w:rPr>
          <w:rFonts w:eastAsia="仿宋_GB2312"/>
          <w:bCs/>
          <w:sz w:val="32"/>
          <w:szCs w:val="32"/>
        </w:rPr>
        <w:t>点产品在目标适应症已获批时，须</w:t>
      </w:r>
      <w:proofErr w:type="gramStart"/>
      <w:r w:rsidRPr="00082AEA">
        <w:rPr>
          <w:rFonts w:eastAsia="仿宋_GB2312"/>
          <w:bCs/>
          <w:sz w:val="32"/>
          <w:szCs w:val="32"/>
        </w:rPr>
        <w:t>考虑三臂设计</w:t>
      </w:r>
      <w:proofErr w:type="gramEnd"/>
      <w:r w:rsidRPr="00082AEA">
        <w:rPr>
          <w:rFonts w:eastAsia="仿宋_GB2312"/>
          <w:sz w:val="32"/>
          <w:szCs w:val="32"/>
        </w:rPr>
        <w:t>：</w:t>
      </w:r>
      <w:r w:rsidRPr="00082AEA">
        <w:rPr>
          <w:rFonts w:eastAsia="仿宋_GB2312"/>
          <w:sz w:val="32"/>
          <w:szCs w:val="32"/>
        </w:rPr>
        <w:t>A+B vs A vs SOC</w:t>
      </w:r>
      <w:r w:rsidRPr="00082AEA">
        <w:rPr>
          <w:rFonts w:eastAsia="仿宋_GB2312"/>
          <w:sz w:val="32"/>
          <w:szCs w:val="32"/>
        </w:rPr>
        <w:t>。通常须证实</w:t>
      </w:r>
      <w:r w:rsidRPr="00082AEA">
        <w:rPr>
          <w:rFonts w:eastAsia="仿宋_GB2312"/>
          <w:sz w:val="32"/>
          <w:szCs w:val="32"/>
        </w:rPr>
        <w:t>A+B</w:t>
      </w:r>
      <w:r w:rsidRPr="00082AEA">
        <w:rPr>
          <w:rFonts w:eastAsia="仿宋_GB2312"/>
          <w:sz w:val="32"/>
          <w:szCs w:val="32"/>
        </w:rPr>
        <w:t>优于</w:t>
      </w:r>
      <w:r w:rsidRPr="00082AEA">
        <w:rPr>
          <w:rFonts w:eastAsia="仿宋_GB2312"/>
          <w:sz w:val="32"/>
          <w:szCs w:val="32"/>
        </w:rPr>
        <w:t>A</w:t>
      </w:r>
      <w:r w:rsidRPr="00082AEA">
        <w:rPr>
          <w:rFonts w:eastAsia="仿宋_GB2312"/>
          <w:sz w:val="32"/>
          <w:szCs w:val="32"/>
        </w:rPr>
        <w:t>，且</w:t>
      </w:r>
      <w:r w:rsidRPr="00082AEA">
        <w:rPr>
          <w:rFonts w:eastAsia="仿宋_GB2312"/>
          <w:sz w:val="32"/>
          <w:szCs w:val="32"/>
        </w:rPr>
        <w:t>A</w:t>
      </w:r>
      <w:r w:rsidRPr="00082AEA">
        <w:rPr>
          <w:rFonts w:eastAsia="仿宋_GB2312"/>
          <w:sz w:val="32"/>
          <w:szCs w:val="32"/>
        </w:rPr>
        <w:t>优效、等效或非劣</w:t>
      </w:r>
      <w:r w:rsidRPr="00082AEA">
        <w:rPr>
          <w:rFonts w:eastAsia="仿宋_GB2312"/>
          <w:sz w:val="32"/>
          <w:szCs w:val="32"/>
        </w:rPr>
        <w:lastRenderedPageBreak/>
        <w:t>于</w:t>
      </w:r>
      <w:r w:rsidRPr="00082AEA">
        <w:rPr>
          <w:rFonts w:eastAsia="仿宋_GB2312"/>
          <w:sz w:val="32"/>
          <w:szCs w:val="32"/>
        </w:rPr>
        <w:t>SOC</w:t>
      </w:r>
      <w:r w:rsidRPr="00082AEA">
        <w:rPr>
          <w:rFonts w:eastAsia="仿宋_GB2312"/>
          <w:sz w:val="32"/>
          <w:szCs w:val="32"/>
        </w:rPr>
        <w:t>以确证</w:t>
      </w:r>
      <w:r w:rsidRPr="00082AEA">
        <w:rPr>
          <w:rFonts w:eastAsia="仿宋_GB2312"/>
          <w:sz w:val="32"/>
          <w:szCs w:val="32"/>
        </w:rPr>
        <w:t>A+B</w:t>
      </w:r>
      <w:r w:rsidRPr="00082AEA">
        <w:rPr>
          <w:rFonts w:eastAsia="仿宋_GB2312"/>
          <w:sz w:val="32"/>
          <w:szCs w:val="32"/>
        </w:rPr>
        <w:t>的临床价值及处方合理性。</w:t>
      </w:r>
      <w:r w:rsidRPr="00082AEA">
        <w:rPr>
          <w:rFonts w:eastAsia="仿宋_GB2312"/>
          <w:sz w:val="32"/>
          <w:szCs w:val="32"/>
        </w:rPr>
        <w:t>A</w:t>
      </w:r>
      <w:r w:rsidRPr="00082AEA">
        <w:rPr>
          <w:rFonts w:eastAsia="仿宋_GB2312"/>
          <w:sz w:val="32"/>
          <w:szCs w:val="32"/>
        </w:rPr>
        <w:t>与</w:t>
      </w:r>
      <w:r w:rsidRPr="00082AEA">
        <w:rPr>
          <w:rFonts w:eastAsia="仿宋_GB2312"/>
          <w:sz w:val="32"/>
          <w:szCs w:val="32"/>
        </w:rPr>
        <w:t>SOC</w:t>
      </w:r>
      <w:r w:rsidRPr="00082AEA">
        <w:rPr>
          <w:rFonts w:eastAsia="仿宋_GB2312"/>
          <w:sz w:val="32"/>
          <w:szCs w:val="32"/>
        </w:rPr>
        <w:t>采用优效、等效或非</w:t>
      </w:r>
      <w:proofErr w:type="gramStart"/>
      <w:r w:rsidRPr="00082AEA">
        <w:rPr>
          <w:rFonts w:eastAsia="仿宋_GB2312"/>
          <w:sz w:val="32"/>
          <w:szCs w:val="32"/>
        </w:rPr>
        <w:t>劣设计</w:t>
      </w:r>
      <w:proofErr w:type="gramEnd"/>
      <w:r w:rsidRPr="00082AEA">
        <w:rPr>
          <w:rFonts w:eastAsia="仿宋_GB2312"/>
          <w:sz w:val="32"/>
          <w:szCs w:val="32"/>
        </w:rPr>
        <w:t>取决于</w:t>
      </w:r>
      <w:r w:rsidRPr="00082AEA">
        <w:rPr>
          <w:rFonts w:eastAsia="仿宋_GB2312"/>
          <w:sz w:val="32"/>
          <w:szCs w:val="32"/>
        </w:rPr>
        <w:t>A</w:t>
      </w:r>
      <w:r w:rsidRPr="00082AEA">
        <w:rPr>
          <w:rFonts w:eastAsia="仿宋_GB2312"/>
          <w:sz w:val="32"/>
          <w:szCs w:val="32"/>
        </w:rPr>
        <w:t>的同靶点药品的注册试验结果</w:t>
      </w:r>
      <w:r w:rsidR="002F62FE" w:rsidRPr="00082AEA">
        <w:rPr>
          <w:rFonts w:eastAsia="仿宋_GB2312"/>
          <w:sz w:val="32"/>
          <w:szCs w:val="32"/>
        </w:rPr>
        <w:t>（图</w:t>
      </w:r>
      <w:r w:rsidR="00424F0C" w:rsidRPr="00082AEA">
        <w:rPr>
          <w:rFonts w:eastAsia="仿宋_GB2312"/>
          <w:sz w:val="32"/>
          <w:szCs w:val="32"/>
        </w:rPr>
        <w:t>1</w:t>
      </w:r>
      <w:r w:rsidR="002F62FE" w:rsidRPr="00082AEA">
        <w:rPr>
          <w:rFonts w:eastAsia="仿宋_GB2312"/>
          <w:sz w:val="32"/>
          <w:szCs w:val="32"/>
        </w:rPr>
        <w:t>）</w:t>
      </w:r>
      <w:r w:rsidRPr="00082AEA">
        <w:rPr>
          <w:rFonts w:eastAsia="仿宋_GB2312"/>
          <w:sz w:val="32"/>
          <w:szCs w:val="32"/>
        </w:rPr>
        <w:t>。</w:t>
      </w:r>
    </w:p>
    <w:p w14:paraId="58761C55" w14:textId="60E3EE41" w:rsidR="0019192D" w:rsidRPr="00082AEA" w:rsidRDefault="0019192D" w:rsidP="00082AEA">
      <w:pPr>
        <w:tabs>
          <w:tab w:val="left" w:pos="0"/>
        </w:tabs>
        <w:ind w:firstLineChars="200" w:firstLine="640"/>
        <w:contextualSpacing/>
        <w:rPr>
          <w:rFonts w:eastAsia="仿宋_GB2312"/>
          <w:color w:val="000000"/>
          <w:sz w:val="32"/>
          <w:szCs w:val="32"/>
        </w:rPr>
      </w:pPr>
      <w:r w:rsidRPr="00082AEA">
        <w:rPr>
          <w:rFonts w:eastAsia="仿宋_GB2312"/>
          <w:bCs/>
          <w:sz w:val="32"/>
          <w:szCs w:val="32"/>
        </w:rPr>
        <w:t>如果</w:t>
      </w:r>
      <w:r w:rsidRPr="00082AEA">
        <w:rPr>
          <w:rFonts w:eastAsia="仿宋_GB2312"/>
          <w:bCs/>
          <w:sz w:val="32"/>
          <w:szCs w:val="32"/>
        </w:rPr>
        <w:t>A</w:t>
      </w:r>
      <w:r w:rsidRPr="00082AEA">
        <w:rPr>
          <w:rFonts w:eastAsia="仿宋_GB2312"/>
          <w:bCs/>
          <w:sz w:val="32"/>
          <w:szCs w:val="32"/>
        </w:rPr>
        <w:t>在前期试验显示具备单药成药潜力，</w:t>
      </w:r>
      <w:r w:rsidRPr="00082AEA">
        <w:rPr>
          <w:rFonts w:eastAsia="仿宋_GB2312"/>
          <w:bCs/>
          <w:color w:val="000000"/>
          <w:sz w:val="32"/>
          <w:szCs w:val="32"/>
        </w:rPr>
        <w:t>但目标适应症尚无</w:t>
      </w:r>
      <w:r w:rsidRPr="00082AEA">
        <w:rPr>
          <w:rFonts w:eastAsia="仿宋_GB2312"/>
          <w:bCs/>
          <w:color w:val="000000"/>
          <w:sz w:val="32"/>
          <w:szCs w:val="32"/>
        </w:rPr>
        <w:t>A</w:t>
      </w:r>
      <w:r w:rsidRPr="00082AEA">
        <w:rPr>
          <w:rFonts w:eastAsia="仿宋_GB2312"/>
          <w:bCs/>
          <w:color w:val="000000"/>
          <w:sz w:val="32"/>
          <w:szCs w:val="32"/>
        </w:rPr>
        <w:t>的同靶点产品获批时，同样须</w:t>
      </w:r>
      <w:proofErr w:type="gramStart"/>
      <w:r w:rsidRPr="00082AEA">
        <w:rPr>
          <w:rFonts w:eastAsia="仿宋_GB2312"/>
          <w:bCs/>
          <w:color w:val="000000"/>
          <w:sz w:val="32"/>
          <w:szCs w:val="32"/>
        </w:rPr>
        <w:t>考虑三臂设计</w:t>
      </w:r>
      <w:proofErr w:type="gramEnd"/>
      <w:r w:rsidRPr="00082AEA">
        <w:rPr>
          <w:rFonts w:eastAsia="仿宋_GB2312"/>
          <w:color w:val="000000"/>
          <w:sz w:val="32"/>
          <w:szCs w:val="32"/>
        </w:rPr>
        <w:t>：</w:t>
      </w:r>
      <w:r w:rsidRPr="00082AEA">
        <w:rPr>
          <w:rFonts w:eastAsia="仿宋_GB2312"/>
          <w:color w:val="000000"/>
          <w:sz w:val="32"/>
          <w:szCs w:val="32"/>
        </w:rPr>
        <w:t>A+B vs A vs SOC</w:t>
      </w:r>
      <w:r w:rsidRPr="00082AEA">
        <w:rPr>
          <w:rFonts w:eastAsia="仿宋_GB2312"/>
          <w:color w:val="000000"/>
          <w:sz w:val="32"/>
          <w:szCs w:val="32"/>
        </w:rPr>
        <w:t>。此时证实</w:t>
      </w:r>
      <w:r w:rsidRPr="00082AEA">
        <w:rPr>
          <w:rFonts w:eastAsia="仿宋_GB2312"/>
          <w:color w:val="000000"/>
          <w:sz w:val="32"/>
          <w:szCs w:val="32"/>
        </w:rPr>
        <w:t>A+B</w:t>
      </w:r>
      <w:r w:rsidRPr="00082AEA">
        <w:rPr>
          <w:rFonts w:eastAsia="仿宋_GB2312"/>
          <w:color w:val="000000"/>
          <w:sz w:val="32"/>
          <w:szCs w:val="32"/>
        </w:rPr>
        <w:t>优于</w:t>
      </w:r>
      <w:r w:rsidRPr="00082AEA">
        <w:rPr>
          <w:rFonts w:eastAsia="仿宋_GB2312"/>
          <w:color w:val="000000"/>
          <w:sz w:val="32"/>
          <w:szCs w:val="32"/>
        </w:rPr>
        <w:t>A</w:t>
      </w:r>
      <w:r w:rsidRPr="00082AEA">
        <w:rPr>
          <w:rFonts w:eastAsia="仿宋_GB2312"/>
          <w:color w:val="000000"/>
          <w:sz w:val="32"/>
          <w:szCs w:val="32"/>
        </w:rPr>
        <w:t>和</w:t>
      </w:r>
      <w:r w:rsidRPr="00082AEA">
        <w:rPr>
          <w:rFonts w:eastAsia="仿宋_GB2312"/>
          <w:color w:val="000000"/>
          <w:sz w:val="32"/>
          <w:szCs w:val="32"/>
        </w:rPr>
        <w:t>SOC</w:t>
      </w:r>
      <w:r w:rsidRPr="00082AEA">
        <w:rPr>
          <w:rFonts w:eastAsia="仿宋_GB2312"/>
          <w:color w:val="000000"/>
          <w:sz w:val="32"/>
          <w:szCs w:val="32"/>
        </w:rPr>
        <w:t>通常即可支持</w:t>
      </w:r>
      <w:r w:rsidRPr="00082AEA">
        <w:rPr>
          <w:rFonts w:eastAsia="仿宋_GB2312"/>
          <w:color w:val="000000"/>
          <w:sz w:val="32"/>
          <w:szCs w:val="32"/>
        </w:rPr>
        <w:t>A+B</w:t>
      </w:r>
      <w:r w:rsidRPr="00082AEA">
        <w:rPr>
          <w:rFonts w:eastAsia="仿宋_GB2312"/>
          <w:color w:val="000000"/>
          <w:sz w:val="32"/>
          <w:szCs w:val="32"/>
        </w:rPr>
        <w:t>的联合治疗合理性，此时可进行</w:t>
      </w:r>
      <w:r w:rsidRPr="00082AEA">
        <w:rPr>
          <w:rFonts w:eastAsia="仿宋_GB2312"/>
          <w:color w:val="000000"/>
          <w:sz w:val="32"/>
          <w:szCs w:val="32"/>
        </w:rPr>
        <w:t>A</w:t>
      </w:r>
      <w:r w:rsidRPr="00082AEA">
        <w:rPr>
          <w:rFonts w:eastAsia="仿宋_GB2312"/>
          <w:color w:val="000000"/>
          <w:sz w:val="32"/>
          <w:szCs w:val="32"/>
        </w:rPr>
        <w:t>和</w:t>
      </w:r>
      <w:r w:rsidRPr="00082AEA">
        <w:rPr>
          <w:rFonts w:eastAsia="仿宋_GB2312"/>
          <w:color w:val="000000"/>
          <w:sz w:val="32"/>
          <w:szCs w:val="32"/>
        </w:rPr>
        <w:t>SOC</w:t>
      </w:r>
      <w:r w:rsidRPr="00082AEA">
        <w:rPr>
          <w:rFonts w:eastAsia="仿宋_GB2312"/>
          <w:color w:val="000000"/>
          <w:sz w:val="32"/>
          <w:szCs w:val="32"/>
        </w:rPr>
        <w:t>的描述性统计比较，不进行严谨的统计学设计（图</w:t>
      </w:r>
      <w:r w:rsidR="00424F0C" w:rsidRPr="00082AEA">
        <w:rPr>
          <w:rFonts w:eastAsia="仿宋_GB2312"/>
          <w:color w:val="000000"/>
          <w:sz w:val="32"/>
          <w:szCs w:val="32"/>
        </w:rPr>
        <w:t>1</w:t>
      </w:r>
      <w:r w:rsidRPr="00082AEA">
        <w:rPr>
          <w:rFonts w:eastAsia="仿宋_GB2312"/>
          <w:color w:val="000000"/>
          <w:sz w:val="32"/>
          <w:szCs w:val="32"/>
        </w:rPr>
        <w:t>）。</w:t>
      </w:r>
    </w:p>
    <w:p w14:paraId="38F491F4" w14:textId="02FD1732" w:rsidR="002F62FE" w:rsidRPr="00774FC6" w:rsidRDefault="00765AC2">
      <w:pPr>
        <w:tabs>
          <w:tab w:val="left" w:pos="0"/>
        </w:tabs>
        <w:contextualSpacing/>
        <w:jc w:val="center"/>
        <w:rPr>
          <w:rFonts w:eastAsia="仿宋_GB2312"/>
          <w:color w:val="000000"/>
          <w:sz w:val="32"/>
          <w:szCs w:val="32"/>
        </w:rPr>
      </w:pPr>
      <w:r>
        <w:rPr>
          <w:rFonts w:eastAsia="仿宋_GB2312"/>
          <w:noProof/>
          <w:color w:val="000000"/>
          <w:sz w:val="32"/>
          <w:szCs w:val="32"/>
        </w:rPr>
        <w:drawing>
          <wp:inline distT="0" distB="0" distL="0" distR="0" wp14:anchorId="0E745092" wp14:editId="448EE4EA">
            <wp:extent cx="3743576" cy="2616200"/>
            <wp:effectExtent l="0" t="0" r="952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748373" cy="2619553"/>
                    </a:xfrm>
                    <a:prstGeom prst="rect">
                      <a:avLst/>
                    </a:prstGeom>
                    <a:noFill/>
                    <a:ln>
                      <a:noFill/>
                    </a:ln>
                  </pic:spPr>
                </pic:pic>
              </a:graphicData>
            </a:graphic>
          </wp:inline>
        </w:drawing>
      </w:r>
    </w:p>
    <w:p w14:paraId="4629D0CE" w14:textId="1C784C1E" w:rsidR="0019192D" w:rsidRPr="00082AEA" w:rsidRDefault="002F62FE" w:rsidP="00765AC2">
      <w:pPr>
        <w:tabs>
          <w:tab w:val="left" w:pos="0"/>
        </w:tabs>
        <w:spacing w:before="240"/>
        <w:contextualSpacing/>
        <w:jc w:val="center"/>
        <w:rPr>
          <w:rFonts w:eastAsia="仿宋_GB2312"/>
          <w:b/>
          <w:color w:val="000000"/>
          <w:sz w:val="32"/>
          <w:szCs w:val="32"/>
        </w:rPr>
      </w:pPr>
      <w:r w:rsidRPr="00082AEA">
        <w:rPr>
          <w:rFonts w:eastAsia="仿宋_GB2312"/>
          <w:b/>
          <w:color w:val="000000"/>
          <w:sz w:val="32"/>
          <w:szCs w:val="32"/>
        </w:rPr>
        <w:t>图</w:t>
      </w:r>
      <w:r w:rsidR="00424F0C" w:rsidRPr="00082AEA">
        <w:rPr>
          <w:rFonts w:eastAsia="仿宋_GB2312"/>
          <w:b/>
          <w:color w:val="000000"/>
          <w:sz w:val="32"/>
          <w:szCs w:val="32"/>
        </w:rPr>
        <w:t>1</w:t>
      </w:r>
      <w:r w:rsidRPr="00082AEA">
        <w:rPr>
          <w:rFonts w:eastAsia="仿宋_GB2312"/>
          <w:b/>
          <w:color w:val="000000"/>
          <w:sz w:val="32"/>
          <w:szCs w:val="32"/>
        </w:rPr>
        <w:t>、</w:t>
      </w:r>
      <w:r w:rsidRPr="00082AEA">
        <w:rPr>
          <w:rFonts w:eastAsia="仿宋_GB2312"/>
          <w:b/>
          <w:color w:val="000000"/>
          <w:sz w:val="32"/>
          <w:szCs w:val="32"/>
        </w:rPr>
        <w:t>A+B</w:t>
      </w:r>
      <w:r w:rsidRPr="00082AEA">
        <w:rPr>
          <w:rFonts w:eastAsia="仿宋_GB2312"/>
          <w:b/>
          <w:color w:val="000000"/>
          <w:sz w:val="32"/>
          <w:szCs w:val="32"/>
        </w:rPr>
        <w:t>模式确证性试验</w:t>
      </w:r>
      <w:proofErr w:type="gramStart"/>
      <w:r w:rsidRPr="00082AEA">
        <w:rPr>
          <w:rFonts w:eastAsia="仿宋_GB2312"/>
          <w:b/>
          <w:color w:val="000000"/>
          <w:sz w:val="32"/>
          <w:szCs w:val="32"/>
        </w:rPr>
        <w:t>三臂设计</w:t>
      </w:r>
      <w:proofErr w:type="gramEnd"/>
      <w:r w:rsidRPr="00082AEA">
        <w:rPr>
          <w:rFonts w:eastAsia="仿宋_GB2312"/>
          <w:b/>
          <w:color w:val="000000"/>
          <w:sz w:val="32"/>
          <w:szCs w:val="32"/>
        </w:rPr>
        <w:t>及获益考虑</w:t>
      </w:r>
    </w:p>
    <w:p w14:paraId="4D3C4634" w14:textId="28C13DA7" w:rsidR="0019192D" w:rsidRPr="00082AEA" w:rsidRDefault="0019192D" w:rsidP="00082AEA">
      <w:pPr>
        <w:pStyle w:val="ae"/>
        <w:numPr>
          <w:ilvl w:val="0"/>
          <w:numId w:val="6"/>
        </w:numPr>
        <w:tabs>
          <w:tab w:val="left" w:pos="0"/>
        </w:tabs>
        <w:snapToGrid/>
        <w:ind w:firstLineChars="0"/>
        <w:contextualSpacing/>
        <w:rPr>
          <w:rFonts w:eastAsia="仿宋_GB2312"/>
          <w:bCs/>
          <w:kern w:val="44"/>
          <w:sz w:val="32"/>
          <w:szCs w:val="32"/>
          <w:lang w:val="en-US"/>
        </w:rPr>
      </w:pPr>
      <w:r w:rsidRPr="00082AEA">
        <w:rPr>
          <w:rFonts w:eastAsia="仿宋_GB2312"/>
          <w:bCs/>
          <w:kern w:val="44"/>
          <w:sz w:val="32"/>
          <w:szCs w:val="32"/>
          <w:lang w:val="en-US"/>
        </w:rPr>
        <w:t>同期</w:t>
      </w:r>
      <w:r w:rsidRPr="00082AEA">
        <w:rPr>
          <w:rFonts w:eastAsia="仿宋_GB2312"/>
          <w:bCs/>
          <w:kern w:val="44"/>
          <w:sz w:val="32"/>
          <w:szCs w:val="32"/>
          <w:lang w:val="en-US"/>
        </w:rPr>
        <w:t>RCT</w:t>
      </w:r>
      <w:r w:rsidRPr="00082AEA">
        <w:rPr>
          <w:rFonts w:eastAsia="仿宋_GB2312"/>
          <w:bCs/>
          <w:kern w:val="44"/>
          <w:sz w:val="32"/>
          <w:szCs w:val="32"/>
          <w:lang w:val="en-US"/>
        </w:rPr>
        <w:t>试验</w:t>
      </w:r>
    </w:p>
    <w:p w14:paraId="1DD95548" w14:textId="3E420D0F" w:rsidR="00831819" w:rsidRPr="00082AEA" w:rsidRDefault="0019192D" w:rsidP="00082AEA">
      <w:pPr>
        <w:tabs>
          <w:tab w:val="left" w:pos="0"/>
        </w:tabs>
        <w:ind w:firstLineChars="200" w:firstLine="640"/>
        <w:contextualSpacing/>
        <w:rPr>
          <w:rFonts w:eastAsia="仿宋_GB2312"/>
          <w:color w:val="000000"/>
          <w:sz w:val="32"/>
          <w:szCs w:val="32"/>
        </w:rPr>
      </w:pPr>
      <w:r w:rsidRPr="00082AEA">
        <w:rPr>
          <w:rFonts w:eastAsia="仿宋_GB2312"/>
          <w:bCs/>
          <w:color w:val="000000"/>
          <w:sz w:val="32"/>
          <w:szCs w:val="32"/>
        </w:rPr>
        <w:t>如果</w:t>
      </w:r>
      <w:r w:rsidRPr="00082AEA">
        <w:rPr>
          <w:rFonts w:eastAsia="仿宋_GB2312"/>
          <w:bCs/>
          <w:color w:val="000000"/>
          <w:sz w:val="32"/>
          <w:szCs w:val="32"/>
        </w:rPr>
        <w:t>A</w:t>
      </w:r>
      <w:r w:rsidRPr="00082AEA">
        <w:rPr>
          <w:rFonts w:eastAsia="仿宋_GB2312"/>
          <w:bCs/>
          <w:color w:val="000000"/>
          <w:sz w:val="32"/>
          <w:szCs w:val="32"/>
        </w:rPr>
        <w:t>在前期试验显示具备单药成药潜力，无论是否已有</w:t>
      </w:r>
      <w:r w:rsidRPr="00082AEA">
        <w:rPr>
          <w:rFonts w:eastAsia="仿宋_GB2312"/>
          <w:bCs/>
          <w:color w:val="000000"/>
          <w:sz w:val="32"/>
          <w:szCs w:val="32"/>
        </w:rPr>
        <w:t>A</w:t>
      </w:r>
      <w:r w:rsidRPr="00082AEA">
        <w:rPr>
          <w:rFonts w:eastAsia="仿宋_GB2312"/>
          <w:bCs/>
          <w:color w:val="000000"/>
          <w:sz w:val="32"/>
          <w:szCs w:val="32"/>
        </w:rPr>
        <w:t>的同靶点产品获批，均可考虑同期</w:t>
      </w:r>
      <w:r w:rsidRPr="00082AEA">
        <w:rPr>
          <w:rFonts w:eastAsia="仿宋_GB2312"/>
          <w:bCs/>
          <w:color w:val="000000"/>
          <w:sz w:val="32"/>
          <w:szCs w:val="32"/>
        </w:rPr>
        <w:t>RCT</w:t>
      </w:r>
      <w:r w:rsidRPr="00082AEA">
        <w:rPr>
          <w:rFonts w:eastAsia="仿宋_GB2312"/>
          <w:bCs/>
          <w:color w:val="000000"/>
          <w:sz w:val="32"/>
          <w:szCs w:val="32"/>
        </w:rPr>
        <w:t>设计</w:t>
      </w:r>
      <w:r w:rsidR="005E1C9C" w:rsidRPr="00082AEA">
        <w:rPr>
          <w:rFonts w:eastAsia="仿宋_GB2312"/>
          <w:bCs/>
          <w:color w:val="000000"/>
          <w:sz w:val="32"/>
          <w:szCs w:val="32"/>
        </w:rPr>
        <w:t>。</w:t>
      </w:r>
      <w:r w:rsidRPr="00082AEA">
        <w:rPr>
          <w:rFonts w:eastAsia="仿宋_GB2312"/>
          <w:color w:val="000000"/>
          <w:sz w:val="32"/>
          <w:szCs w:val="32"/>
        </w:rPr>
        <w:t>如开展</w:t>
      </w:r>
      <w:r w:rsidRPr="00082AEA">
        <w:rPr>
          <w:rFonts w:eastAsia="仿宋_GB2312"/>
          <w:color w:val="000000"/>
          <w:sz w:val="32"/>
          <w:szCs w:val="32"/>
        </w:rPr>
        <w:t>A vs SOC</w:t>
      </w:r>
      <w:r w:rsidRPr="00082AEA">
        <w:rPr>
          <w:rFonts w:eastAsia="仿宋_GB2312"/>
          <w:color w:val="000000"/>
          <w:sz w:val="32"/>
          <w:szCs w:val="32"/>
        </w:rPr>
        <w:t>和</w:t>
      </w:r>
      <w:r w:rsidRPr="00082AEA">
        <w:rPr>
          <w:rFonts w:eastAsia="仿宋_GB2312"/>
          <w:color w:val="000000"/>
          <w:sz w:val="32"/>
          <w:szCs w:val="32"/>
        </w:rPr>
        <w:t>A+B vs A</w:t>
      </w:r>
      <w:r w:rsidRPr="00082AEA">
        <w:rPr>
          <w:rFonts w:eastAsia="仿宋_GB2312"/>
          <w:color w:val="000000"/>
          <w:sz w:val="32"/>
          <w:szCs w:val="32"/>
        </w:rPr>
        <w:t>（当</w:t>
      </w:r>
      <w:r w:rsidRPr="00082AEA">
        <w:rPr>
          <w:rFonts w:eastAsia="仿宋_GB2312"/>
          <w:color w:val="000000"/>
          <w:sz w:val="32"/>
          <w:szCs w:val="32"/>
        </w:rPr>
        <w:t>A</w:t>
      </w:r>
      <w:proofErr w:type="gramStart"/>
      <w:r w:rsidRPr="00082AEA">
        <w:rPr>
          <w:rFonts w:eastAsia="仿宋_GB2312"/>
          <w:color w:val="000000"/>
          <w:sz w:val="32"/>
          <w:szCs w:val="32"/>
        </w:rPr>
        <w:t>可能优效于</w:t>
      </w:r>
      <w:proofErr w:type="gramEnd"/>
      <w:r w:rsidRPr="00082AEA">
        <w:rPr>
          <w:rFonts w:eastAsia="仿宋_GB2312"/>
          <w:color w:val="000000"/>
          <w:sz w:val="32"/>
          <w:szCs w:val="32"/>
        </w:rPr>
        <w:t>SOC</w:t>
      </w:r>
      <w:r w:rsidRPr="00082AEA">
        <w:rPr>
          <w:rFonts w:eastAsia="仿宋_GB2312"/>
          <w:color w:val="000000"/>
          <w:sz w:val="32"/>
          <w:szCs w:val="32"/>
        </w:rPr>
        <w:t>时），或开展</w:t>
      </w:r>
      <w:r w:rsidRPr="00082AEA">
        <w:rPr>
          <w:rFonts w:eastAsia="仿宋_GB2312"/>
          <w:color w:val="000000"/>
          <w:sz w:val="32"/>
          <w:szCs w:val="32"/>
        </w:rPr>
        <w:t>A vs SOC</w:t>
      </w:r>
      <w:r w:rsidRPr="00082AEA">
        <w:rPr>
          <w:rFonts w:eastAsia="仿宋_GB2312"/>
          <w:color w:val="000000"/>
          <w:sz w:val="32"/>
          <w:szCs w:val="32"/>
        </w:rPr>
        <w:t>和</w:t>
      </w:r>
      <w:r w:rsidRPr="00082AEA">
        <w:rPr>
          <w:rFonts w:eastAsia="仿宋_GB2312"/>
          <w:color w:val="000000"/>
          <w:sz w:val="32"/>
          <w:szCs w:val="32"/>
        </w:rPr>
        <w:t>A+B vs SOC</w:t>
      </w:r>
      <w:r w:rsidRPr="00082AEA">
        <w:rPr>
          <w:rFonts w:eastAsia="仿宋_GB2312"/>
          <w:color w:val="000000"/>
          <w:sz w:val="32"/>
          <w:szCs w:val="32"/>
        </w:rPr>
        <w:t>（当</w:t>
      </w:r>
      <w:r w:rsidRPr="00082AEA">
        <w:rPr>
          <w:rFonts w:eastAsia="仿宋_GB2312"/>
          <w:color w:val="000000"/>
          <w:sz w:val="32"/>
          <w:szCs w:val="32"/>
        </w:rPr>
        <w:t>A</w:t>
      </w:r>
      <w:r w:rsidRPr="00082AEA">
        <w:rPr>
          <w:rFonts w:eastAsia="仿宋_GB2312"/>
          <w:color w:val="000000"/>
          <w:sz w:val="32"/>
          <w:szCs w:val="32"/>
        </w:rPr>
        <w:t>可能等效或非劣于</w:t>
      </w:r>
      <w:r w:rsidRPr="00082AEA">
        <w:rPr>
          <w:rFonts w:eastAsia="仿宋_GB2312"/>
          <w:color w:val="000000"/>
          <w:sz w:val="32"/>
          <w:szCs w:val="32"/>
        </w:rPr>
        <w:t>SOC</w:t>
      </w:r>
      <w:r w:rsidRPr="00082AEA">
        <w:rPr>
          <w:rFonts w:eastAsia="仿宋_GB2312"/>
          <w:color w:val="000000"/>
          <w:sz w:val="32"/>
          <w:szCs w:val="32"/>
        </w:rPr>
        <w:t>时）</w:t>
      </w:r>
      <w:r w:rsidR="00F12822" w:rsidRPr="00082AEA">
        <w:rPr>
          <w:rFonts w:eastAsia="仿宋_GB2312"/>
          <w:color w:val="000000"/>
          <w:sz w:val="32"/>
          <w:szCs w:val="32"/>
        </w:rPr>
        <w:t>。</w:t>
      </w:r>
      <w:r w:rsidRPr="00082AEA">
        <w:rPr>
          <w:rFonts w:eastAsia="仿宋_GB2312"/>
          <w:color w:val="000000"/>
          <w:sz w:val="32"/>
          <w:szCs w:val="32"/>
        </w:rPr>
        <w:t>此情况下，通常须证实</w:t>
      </w:r>
      <w:r w:rsidRPr="00082AEA">
        <w:rPr>
          <w:rFonts w:eastAsia="仿宋_GB2312"/>
          <w:color w:val="000000"/>
          <w:sz w:val="32"/>
          <w:szCs w:val="32"/>
        </w:rPr>
        <w:t>A+B</w:t>
      </w:r>
      <w:r w:rsidRPr="00082AEA">
        <w:rPr>
          <w:rFonts w:eastAsia="仿宋_GB2312"/>
          <w:color w:val="000000"/>
          <w:sz w:val="32"/>
          <w:szCs w:val="32"/>
        </w:rPr>
        <w:t>优于</w:t>
      </w:r>
      <w:r w:rsidRPr="00082AEA">
        <w:rPr>
          <w:rFonts w:eastAsia="仿宋_GB2312"/>
          <w:color w:val="000000"/>
          <w:sz w:val="32"/>
          <w:szCs w:val="32"/>
        </w:rPr>
        <w:t>A</w:t>
      </w:r>
      <w:r w:rsidRPr="00082AEA">
        <w:rPr>
          <w:rFonts w:eastAsia="仿宋_GB2312"/>
          <w:color w:val="000000"/>
          <w:sz w:val="32"/>
          <w:szCs w:val="32"/>
        </w:rPr>
        <w:t>或</w:t>
      </w:r>
      <w:r w:rsidRPr="00082AEA">
        <w:rPr>
          <w:rFonts w:eastAsia="仿宋_GB2312"/>
          <w:color w:val="000000"/>
          <w:sz w:val="32"/>
          <w:szCs w:val="32"/>
        </w:rPr>
        <w:t>SOC</w:t>
      </w:r>
      <w:r w:rsidRPr="00082AEA">
        <w:rPr>
          <w:rFonts w:eastAsia="仿宋_GB2312"/>
          <w:color w:val="000000"/>
          <w:sz w:val="32"/>
          <w:szCs w:val="32"/>
        </w:rPr>
        <w:t>，</w:t>
      </w:r>
      <w:r w:rsidRPr="00082AEA">
        <w:rPr>
          <w:rFonts w:eastAsia="仿宋_GB2312"/>
          <w:color w:val="000000"/>
          <w:sz w:val="32"/>
          <w:szCs w:val="32"/>
        </w:rPr>
        <w:t>A</w:t>
      </w:r>
      <w:r w:rsidR="00F12822" w:rsidRPr="00082AEA">
        <w:rPr>
          <w:rFonts w:eastAsia="仿宋_GB2312"/>
          <w:color w:val="000000"/>
          <w:sz w:val="32"/>
          <w:szCs w:val="32"/>
        </w:rPr>
        <w:t>优效、等效</w:t>
      </w:r>
      <w:r w:rsidR="00F12822" w:rsidRPr="00082AEA">
        <w:rPr>
          <w:rFonts w:eastAsia="仿宋_GB2312"/>
          <w:color w:val="000000"/>
          <w:sz w:val="32"/>
          <w:szCs w:val="32"/>
        </w:rPr>
        <w:lastRenderedPageBreak/>
        <w:t>或</w:t>
      </w:r>
      <w:proofErr w:type="gramStart"/>
      <w:r w:rsidRPr="00082AEA">
        <w:rPr>
          <w:rFonts w:eastAsia="仿宋_GB2312"/>
          <w:color w:val="000000"/>
          <w:sz w:val="32"/>
          <w:szCs w:val="32"/>
        </w:rPr>
        <w:t>非劣</w:t>
      </w:r>
      <w:r w:rsidR="00F12822" w:rsidRPr="00082AEA">
        <w:rPr>
          <w:rFonts w:eastAsia="仿宋_GB2312"/>
          <w:color w:val="000000"/>
          <w:sz w:val="32"/>
          <w:szCs w:val="32"/>
        </w:rPr>
        <w:t>效</w:t>
      </w:r>
      <w:r w:rsidRPr="00082AEA">
        <w:rPr>
          <w:rFonts w:eastAsia="仿宋_GB2312"/>
          <w:color w:val="000000"/>
          <w:sz w:val="32"/>
          <w:szCs w:val="32"/>
        </w:rPr>
        <w:t>于</w:t>
      </w:r>
      <w:proofErr w:type="gramEnd"/>
      <w:r w:rsidRPr="00082AEA">
        <w:rPr>
          <w:rFonts w:eastAsia="仿宋_GB2312"/>
          <w:color w:val="000000"/>
          <w:sz w:val="32"/>
          <w:szCs w:val="32"/>
        </w:rPr>
        <w:t>SOC</w:t>
      </w:r>
      <w:r w:rsidRPr="00082AEA">
        <w:rPr>
          <w:rFonts w:eastAsia="仿宋_GB2312"/>
          <w:color w:val="000000"/>
          <w:sz w:val="32"/>
          <w:szCs w:val="32"/>
        </w:rPr>
        <w:t>以确证</w:t>
      </w:r>
      <w:r w:rsidRPr="00082AEA">
        <w:rPr>
          <w:rFonts w:eastAsia="仿宋_GB2312"/>
          <w:color w:val="000000"/>
          <w:sz w:val="32"/>
          <w:szCs w:val="32"/>
        </w:rPr>
        <w:t>A+B</w:t>
      </w:r>
      <w:r w:rsidRPr="00082AEA">
        <w:rPr>
          <w:rFonts w:eastAsia="仿宋_GB2312"/>
          <w:color w:val="000000"/>
          <w:sz w:val="32"/>
          <w:szCs w:val="32"/>
        </w:rPr>
        <w:t>的临床价值及处方合理性</w:t>
      </w:r>
      <w:r w:rsidR="00044497" w:rsidRPr="00082AEA">
        <w:rPr>
          <w:rFonts w:eastAsia="仿宋_GB2312"/>
          <w:color w:val="000000"/>
          <w:sz w:val="32"/>
          <w:szCs w:val="32"/>
        </w:rPr>
        <w:t>（图</w:t>
      </w:r>
      <w:r w:rsidR="00F12822" w:rsidRPr="00082AEA">
        <w:rPr>
          <w:rFonts w:eastAsia="仿宋_GB2312"/>
          <w:color w:val="000000"/>
          <w:sz w:val="32"/>
          <w:szCs w:val="32"/>
        </w:rPr>
        <w:t>2</w:t>
      </w:r>
      <w:r w:rsidR="00044497" w:rsidRPr="00082AEA">
        <w:rPr>
          <w:rFonts w:eastAsia="仿宋_GB2312"/>
          <w:color w:val="000000"/>
          <w:sz w:val="32"/>
          <w:szCs w:val="32"/>
        </w:rPr>
        <w:t>）</w:t>
      </w:r>
      <w:r w:rsidRPr="00082AEA">
        <w:rPr>
          <w:rFonts w:eastAsia="仿宋_GB2312"/>
          <w:color w:val="000000"/>
          <w:sz w:val="32"/>
          <w:szCs w:val="32"/>
        </w:rPr>
        <w:t>。</w:t>
      </w:r>
    </w:p>
    <w:p w14:paraId="37799819" w14:textId="50158D09" w:rsidR="00CA334D" w:rsidRPr="00774FC6" w:rsidRDefault="00CB71EE" w:rsidP="00082AEA">
      <w:pPr>
        <w:tabs>
          <w:tab w:val="left" w:pos="0"/>
        </w:tabs>
        <w:contextualSpacing/>
        <w:jc w:val="center"/>
        <w:rPr>
          <w:rFonts w:eastAsia="仿宋_GB2312"/>
          <w:color w:val="000000"/>
          <w:sz w:val="32"/>
          <w:szCs w:val="32"/>
        </w:rPr>
      </w:pPr>
      <w:r>
        <w:rPr>
          <w:noProof/>
        </w:rPr>
        <w:drawing>
          <wp:inline distT="0" distB="0" distL="0" distR="0" wp14:anchorId="1F68EF09" wp14:editId="1A577CEC">
            <wp:extent cx="4081403" cy="337185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090654" cy="3379492"/>
                    </a:xfrm>
                    <a:prstGeom prst="rect">
                      <a:avLst/>
                    </a:prstGeom>
                  </pic:spPr>
                </pic:pic>
              </a:graphicData>
            </a:graphic>
          </wp:inline>
        </w:drawing>
      </w:r>
      <w:r w:rsidR="00031270" w:rsidRPr="00774FC6">
        <w:rPr>
          <w:noProof/>
        </w:rPr>
        <w:t xml:space="preserve"> </w:t>
      </w:r>
    </w:p>
    <w:p w14:paraId="740B1AB2" w14:textId="3E702672" w:rsidR="00F12822" w:rsidRPr="00082AEA" w:rsidRDefault="000F651A" w:rsidP="00082AEA">
      <w:pPr>
        <w:tabs>
          <w:tab w:val="left" w:pos="0"/>
        </w:tabs>
        <w:contextualSpacing/>
        <w:jc w:val="center"/>
        <w:rPr>
          <w:rFonts w:eastAsia="仿宋_GB2312"/>
          <w:b/>
          <w:color w:val="000000"/>
          <w:sz w:val="32"/>
          <w:szCs w:val="32"/>
        </w:rPr>
      </w:pPr>
      <w:r w:rsidRPr="00082AEA">
        <w:rPr>
          <w:rFonts w:eastAsia="仿宋_GB2312"/>
          <w:b/>
          <w:color w:val="000000"/>
          <w:sz w:val="32"/>
          <w:szCs w:val="32"/>
        </w:rPr>
        <w:t>图</w:t>
      </w:r>
      <w:r w:rsidR="00F12822" w:rsidRPr="00082AEA">
        <w:rPr>
          <w:rFonts w:eastAsia="仿宋_GB2312"/>
          <w:b/>
          <w:color w:val="000000"/>
          <w:sz w:val="32"/>
          <w:szCs w:val="32"/>
        </w:rPr>
        <w:t>2</w:t>
      </w:r>
      <w:r w:rsidRPr="00082AEA">
        <w:rPr>
          <w:rFonts w:eastAsia="仿宋_GB2312"/>
          <w:b/>
          <w:color w:val="000000"/>
          <w:sz w:val="32"/>
          <w:szCs w:val="32"/>
        </w:rPr>
        <w:t>、</w:t>
      </w:r>
      <w:r w:rsidRPr="00082AEA">
        <w:rPr>
          <w:rFonts w:eastAsia="仿宋_GB2312"/>
          <w:b/>
          <w:color w:val="000000"/>
          <w:sz w:val="32"/>
          <w:szCs w:val="32"/>
        </w:rPr>
        <w:t>A+B</w:t>
      </w:r>
      <w:r w:rsidRPr="00082AEA">
        <w:rPr>
          <w:rFonts w:eastAsia="仿宋_GB2312"/>
          <w:b/>
          <w:color w:val="000000"/>
          <w:sz w:val="32"/>
          <w:szCs w:val="32"/>
        </w:rPr>
        <w:t>模式同期</w:t>
      </w:r>
      <w:r w:rsidRPr="00082AEA">
        <w:rPr>
          <w:rFonts w:eastAsia="仿宋_GB2312"/>
          <w:b/>
          <w:color w:val="000000"/>
          <w:sz w:val="32"/>
          <w:szCs w:val="32"/>
        </w:rPr>
        <w:t>/</w:t>
      </w:r>
      <w:r w:rsidRPr="00082AEA">
        <w:rPr>
          <w:rFonts w:eastAsia="仿宋_GB2312"/>
          <w:b/>
          <w:color w:val="000000"/>
          <w:sz w:val="32"/>
          <w:szCs w:val="32"/>
        </w:rPr>
        <w:t>序贯</w:t>
      </w:r>
      <w:r w:rsidRPr="00082AEA">
        <w:rPr>
          <w:rFonts w:eastAsia="仿宋_GB2312"/>
          <w:b/>
          <w:color w:val="000000"/>
          <w:sz w:val="32"/>
          <w:szCs w:val="32"/>
        </w:rPr>
        <w:t>RCT</w:t>
      </w:r>
      <w:r w:rsidRPr="00082AEA">
        <w:rPr>
          <w:rFonts w:eastAsia="仿宋_GB2312"/>
          <w:b/>
          <w:color w:val="000000"/>
          <w:sz w:val="32"/>
          <w:szCs w:val="32"/>
        </w:rPr>
        <w:t>设计及获益考虑</w:t>
      </w:r>
    </w:p>
    <w:p w14:paraId="06E2784B" w14:textId="77777777" w:rsidR="0019192D" w:rsidRPr="00082AEA" w:rsidRDefault="0019192D" w:rsidP="00082AEA">
      <w:pPr>
        <w:pStyle w:val="ae"/>
        <w:numPr>
          <w:ilvl w:val="0"/>
          <w:numId w:val="6"/>
        </w:numPr>
        <w:tabs>
          <w:tab w:val="left" w:pos="0"/>
        </w:tabs>
        <w:snapToGrid/>
        <w:ind w:firstLineChars="0"/>
        <w:contextualSpacing/>
        <w:rPr>
          <w:rFonts w:eastAsia="仿宋_GB2312"/>
          <w:bCs/>
          <w:kern w:val="44"/>
          <w:sz w:val="32"/>
          <w:szCs w:val="32"/>
          <w:lang w:val="en-US"/>
        </w:rPr>
      </w:pPr>
      <w:r w:rsidRPr="00082AEA">
        <w:rPr>
          <w:rFonts w:eastAsia="仿宋_GB2312"/>
          <w:bCs/>
          <w:kern w:val="44"/>
          <w:sz w:val="32"/>
          <w:szCs w:val="32"/>
          <w:lang w:val="en-US"/>
        </w:rPr>
        <w:t>两臂</w:t>
      </w:r>
      <w:r w:rsidRPr="00082AEA">
        <w:rPr>
          <w:rFonts w:eastAsia="仿宋_GB2312"/>
          <w:bCs/>
          <w:kern w:val="44"/>
          <w:sz w:val="32"/>
          <w:szCs w:val="32"/>
          <w:lang w:val="en-US"/>
        </w:rPr>
        <w:t>RCT</w:t>
      </w:r>
      <w:r w:rsidRPr="00082AEA">
        <w:rPr>
          <w:rFonts w:eastAsia="仿宋_GB2312"/>
          <w:bCs/>
          <w:kern w:val="44"/>
          <w:sz w:val="32"/>
          <w:szCs w:val="32"/>
          <w:lang w:val="en-US"/>
        </w:rPr>
        <w:t>试验</w:t>
      </w:r>
    </w:p>
    <w:p w14:paraId="2FD21409" w14:textId="3C2B2363" w:rsidR="00422DC3" w:rsidRPr="00082AEA" w:rsidRDefault="0019192D" w:rsidP="00082AEA">
      <w:pPr>
        <w:tabs>
          <w:tab w:val="left" w:pos="0"/>
        </w:tabs>
        <w:ind w:firstLineChars="200" w:firstLine="643"/>
        <w:contextualSpacing/>
        <w:rPr>
          <w:rFonts w:eastAsia="仿宋_GB2312"/>
          <w:color w:val="000000"/>
          <w:sz w:val="32"/>
          <w:szCs w:val="32"/>
        </w:rPr>
      </w:pPr>
      <w:r w:rsidRPr="00082AEA">
        <w:rPr>
          <w:rFonts w:eastAsia="仿宋_GB2312"/>
          <w:b/>
          <w:color w:val="000000"/>
          <w:sz w:val="32"/>
          <w:szCs w:val="32"/>
        </w:rPr>
        <w:t>情形</w:t>
      </w:r>
      <w:r w:rsidRPr="00082AEA">
        <w:rPr>
          <w:rFonts w:eastAsia="仿宋_GB2312"/>
          <w:b/>
          <w:color w:val="000000"/>
          <w:sz w:val="32"/>
          <w:szCs w:val="32"/>
        </w:rPr>
        <w:t>1</w:t>
      </w:r>
      <w:r w:rsidRPr="00082AEA">
        <w:rPr>
          <w:rFonts w:eastAsia="仿宋_GB2312"/>
          <w:b/>
          <w:color w:val="000000"/>
          <w:sz w:val="32"/>
          <w:szCs w:val="32"/>
        </w:rPr>
        <w:t>、</w:t>
      </w:r>
      <w:r w:rsidRPr="00082AEA">
        <w:rPr>
          <w:rFonts w:eastAsia="仿宋_GB2312"/>
          <w:color w:val="000000"/>
          <w:sz w:val="32"/>
          <w:szCs w:val="32"/>
        </w:rPr>
        <w:t>在前期析因证据显示</w:t>
      </w:r>
      <w:r w:rsidRPr="00082AEA">
        <w:rPr>
          <w:rFonts w:eastAsia="仿宋_GB2312"/>
          <w:color w:val="000000"/>
          <w:sz w:val="32"/>
          <w:szCs w:val="32"/>
        </w:rPr>
        <w:t>A</w:t>
      </w:r>
      <w:r w:rsidRPr="00082AEA">
        <w:rPr>
          <w:rFonts w:eastAsia="仿宋_GB2312"/>
          <w:color w:val="000000"/>
          <w:sz w:val="32"/>
          <w:szCs w:val="32"/>
        </w:rPr>
        <w:t>和</w:t>
      </w:r>
      <w:r w:rsidRPr="00082AEA">
        <w:rPr>
          <w:rFonts w:eastAsia="仿宋_GB2312"/>
          <w:color w:val="000000"/>
          <w:sz w:val="32"/>
          <w:szCs w:val="32"/>
        </w:rPr>
        <w:t>B</w:t>
      </w:r>
      <w:r w:rsidRPr="00082AEA">
        <w:rPr>
          <w:rFonts w:eastAsia="仿宋_GB2312"/>
          <w:color w:val="000000"/>
          <w:sz w:val="32"/>
          <w:szCs w:val="32"/>
        </w:rPr>
        <w:t>单药成药可能性均较低，即</w:t>
      </w:r>
      <w:r w:rsidRPr="00082AEA">
        <w:rPr>
          <w:rFonts w:eastAsia="仿宋_GB2312"/>
          <w:color w:val="000000"/>
          <w:sz w:val="32"/>
          <w:szCs w:val="32"/>
        </w:rPr>
        <w:t>A</w:t>
      </w:r>
      <w:r w:rsidRPr="00082AEA">
        <w:rPr>
          <w:rFonts w:eastAsia="仿宋_GB2312"/>
          <w:color w:val="000000"/>
          <w:sz w:val="32"/>
          <w:szCs w:val="32"/>
        </w:rPr>
        <w:t>单药和</w:t>
      </w:r>
      <w:r w:rsidRPr="00082AEA">
        <w:rPr>
          <w:rFonts w:eastAsia="仿宋_GB2312"/>
          <w:color w:val="000000"/>
          <w:sz w:val="32"/>
          <w:szCs w:val="32"/>
        </w:rPr>
        <w:t>B</w:t>
      </w:r>
      <w:r w:rsidRPr="00082AEA">
        <w:rPr>
          <w:rFonts w:eastAsia="仿宋_GB2312"/>
          <w:color w:val="000000"/>
          <w:sz w:val="32"/>
          <w:szCs w:val="32"/>
        </w:rPr>
        <w:t>单药均显著弱于</w:t>
      </w:r>
      <w:r w:rsidRPr="00082AEA">
        <w:rPr>
          <w:rFonts w:eastAsia="仿宋_GB2312"/>
          <w:color w:val="000000"/>
          <w:sz w:val="32"/>
          <w:szCs w:val="32"/>
        </w:rPr>
        <w:t>SOC</w:t>
      </w:r>
      <w:r w:rsidRPr="00082AEA">
        <w:rPr>
          <w:rFonts w:eastAsia="仿宋_GB2312"/>
          <w:color w:val="000000"/>
          <w:sz w:val="32"/>
          <w:szCs w:val="32"/>
        </w:rPr>
        <w:t>、且</w:t>
      </w:r>
      <w:r w:rsidRPr="00082AEA">
        <w:rPr>
          <w:rFonts w:eastAsia="仿宋_GB2312"/>
          <w:color w:val="000000"/>
          <w:sz w:val="32"/>
          <w:szCs w:val="32"/>
        </w:rPr>
        <w:t>A+B</w:t>
      </w:r>
      <w:r w:rsidRPr="00082AEA">
        <w:rPr>
          <w:rFonts w:eastAsia="仿宋_GB2312"/>
          <w:color w:val="000000"/>
          <w:sz w:val="32"/>
          <w:szCs w:val="32"/>
        </w:rPr>
        <w:t>优于</w:t>
      </w:r>
      <w:r w:rsidRPr="00082AEA">
        <w:rPr>
          <w:rFonts w:eastAsia="仿宋_GB2312"/>
          <w:color w:val="000000"/>
          <w:sz w:val="32"/>
          <w:szCs w:val="32"/>
        </w:rPr>
        <w:t>SOC</w:t>
      </w:r>
      <w:r w:rsidRPr="00082AEA">
        <w:rPr>
          <w:rFonts w:eastAsia="仿宋_GB2312"/>
          <w:color w:val="000000"/>
          <w:sz w:val="32"/>
          <w:szCs w:val="32"/>
        </w:rPr>
        <w:t>时，在目标适应症的确证性试验中设置</w:t>
      </w:r>
      <w:r w:rsidRPr="00082AEA">
        <w:rPr>
          <w:rFonts w:eastAsia="仿宋_GB2312"/>
          <w:color w:val="000000"/>
          <w:sz w:val="32"/>
          <w:szCs w:val="32"/>
        </w:rPr>
        <w:t>A</w:t>
      </w:r>
      <w:r w:rsidRPr="00082AEA">
        <w:rPr>
          <w:rFonts w:eastAsia="仿宋_GB2312"/>
          <w:color w:val="000000"/>
          <w:sz w:val="32"/>
          <w:szCs w:val="32"/>
        </w:rPr>
        <w:t>或</w:t>
      </w:r>
      <w:r w:rsidRPr="00082AEA">
        <w:rPr>
          <w:rFonts w:eastAsia="仿宋_GB2312"/>
          <w:color w:val="000000"/>
          <w:sz w:val="32"/>
          <w:szCs w:val="32"/>
        </w:rPr>
        <w:t>B</w:t>
      </w:r>
      <w:r w:rsidRPr="00082AEA">
        <w:rPr>
          <w:rFonts w:eastAsia="仿宋_GB2312"/>
          <w:color w:val="000000"/>
          <w:sz w:val="32"/>
          <w:szCs w:val="32"/>
        </w:rPr>
        <w:t>单药治疗组都将有损患者获益。因此，在前期析因充分的情况下，可考虑采用</w:t>
      </w:r>
      <w:r w:rsidRPr="00082AEA">
        <w:rPr>
          <w:rFonts w:eastAsia="仿宋_GB2312"/>
          <w:color w:val="000000"/>
          <w:sz w:val="32"/>
          <w:szCs w:val="32"/>
        </w:rPr>
        <w:t>A+B</w:t>
      </w:r>
      <w:r w:rsidRPr="00082AEA">
        <w:rPr>
          <w:rFonts w:eastAsia="仿宋_GB2312"/>
          <w:color w:val="000000"/>
          <w:sz w:val="32"/>
          <w:szCs w:val="32"/>
        </w:rPr>
        <w:t>对比</w:t>
      </w:r>
      <w:r w:rsidRPr="00082AEA">
        <w:rPr>
          <w:rFonts w:eastAsia="仿宋_GB2312"/>
          <w:color w:val="000000"/>
          <w:sz w:val="32"/>
          <w:szCs w:val="32"/>
        </w:rPr>
        <w:t>SOC</w:t>
      </w:r>
      <w:r w:rsidRPr="00082AEA">
        <w:rPr>
          <w:rFonts w:eastAsia="仿宋_GB2312"/>
          <w:color w:val="000000"/>
          <w:sz w:val="32"/>
          <w:szCs w:val="32"/>
        </w:rPr>
        <w:t>的对照设计进入确证性试验，须</w:t>
      </w:r>
      <w:r w:rsidRPr="00082AEA">
        <w:rPr>
          <w:rFonts w:eastAsia="仿宋_GB2312"/>
          <w:color w:val="000000"/>
          <w:sz w:val="32"/>
          <w:szCs w:val="32"/>
        </w:rPr>
        <w:t>A+B</w:t>
      </w:r>
      <w:r w:rsidRPr="00082AEA">
        <w:rPr>
          <w:rFonts w:eastAsia="仿宋_GB2312"/>
          <w:color w:val="000000"/>
          <w:sz w:val="32"/>
          <w:szCs w:val="32"/>
        </w:rPr>
        <w:t>优于</w:t>
      </w:r>
      <w:r w:rsidRPr="00082AEA">
        <w:rPr>
          <w:rFonts w:eastAsia="仿宋_GB2312"/>
          <w:color w:val="000000"/>
          <w:sz w:val="32"/>
          <w:szCs w:val="32"/>
        </w:rPr>
        <w:t>SOC</w:t>
      </w:r>
      <w:r w:rsidRPr="00082AEA">
        <w:rPr>
          <w:rFonts w:eastAsia="仿宋_GB2312"/>
          <w:color w:val="000000"/>
          <w:sz w:val="32"/>
          <w:szCs w:val="32"/>
        </w:rPr>
        <w:t>以支持联合治疗合理性（图</w:t>
      </w:r>
      <w:r w:rsidR="00B75EB0" w:rsidRPr="00082AEA">
        <w:rPr>
          <w:rFonts w:eastAsia="仿宋_GB2312"/>
          <w:color w:val="000000"/>
          <w:sz w:val="32"/>
          <w:szCs w:val="32"/>
        </w:rPr>
        <w:t>3</w:t>
      </w:r>
      <w:r w:rsidRPr="00082AEA">
        <w:rPr>
          <w:rFonts w:eastAsia="仿宋_GB2312"/>
          <w:color w:val="000000"/>
          <w:sz w:val="32"/>
          <w:szCs w:val="32"/>
        </w:rPr>
        <w:t>）。</w:t>
      </w:r>
    </w:p>
    <w:p w14:paraId="71F6EC0A" w14:textId="758FAF98" w:rsidR="0019192D" w:rsidRPr="00082AEA" w:rsidRDefault="0019192D" w:rsidP="00082AEA">
      <w:pPr>
        <w:tabs>
          <w:tab w:val="left" w:pos="0"/>
        </w:tabs>
        <w:ind w:firstLineChars="200" w:firstLine="643"/>
        <w:contextualSpacing/>
        <w:rPr>
          <w:rFonts w:eastAsia="仿宋_GB2312"/>
          <w:color w:val="000000"/>
          <w:sz w:val="32"/>
          <w:szCs w:val="32"/>
        </w:rPr>
      </w:pPr>
      <w:r w:rsidRPr="00082AEA">
        <w:rPr>
          <w:rFonts w:eastAsia="仿宋_GB2312"/>
          <w:b/>
          <w:color w:val="000000"/>
          <w:sz w:val="32"/>
          <w:szCs w:val="32"/>
        </w:rPr>
        <w:t>情形</w:t>
      </w:r>
      <w:r w:rsidRPr="00082AEA">
        <w:rPr>
          <w:rFonts w:eastAsia="仿宋_GB2312"/>
          <w:b/>
          <w:color w:val="000000"/>
          <w:sz w:val="32"/>
          <w:szCs w:val="32"/>
        </w:rPr>
        <w:t>2</w:t>
      </w:r>
      <w:r w:rsidRPr="00082AEA">
        <w:rPr>
          <w:rFonts w:eastAsia="仿宋_GB2312"/>
          <w:b/>
          <w:color w:val="000000"/>
          <w:sz w:val="32"/>
          <w:szCs w:val="32"/>
        </w:rPr>
        <w:t>、</w:t>
      </w:r>
      <w:r w:rsidRPr="00082AEA">
        <w:rPr>
          <w:rFonts w:eastAsia="仿宋_GB2312"/>
          <w:color w:val="000000"/>
          <w:sz w:val="32"/>
          <w:szCs w:val="32"/>
        </w:rPr>
        <w:t>在</w:t>
      </w:r>
      <w:r w:rsidR="00376CB2" w:rsidRPr="00082AEA">
        <w:rPr>
          <w:rFonts w:eastAsia="仿宋_GB2312"/>
          <w:color w:val="000000"/>
          <w:sz w:val="32"/>
          <w:szCs w:val="32"/>
        </w:rPr>
        <w:t>难治疾病背景下，</w:t>
      </w:r>
      <w:r w:rsidRPr="00082AEA">
        <w:rPr>
          <w:rFonts w:eastAsia="仿宋_GB2312"/>
          <w:color w:val="000000"/>
          <w:sz w:val="32"/>
          <w:szCs w:val="32"/>
        </w:rPr>
        <w:t>前期析因证据显示</w:t>
      </w:r>
      <w:r w:rsidRPr="00082AEA">
        <w:rPr>
          <w:rFonts w:eastAsia="仿宋_GB2312"/>
          <w:color w:val="000000"/>
          <w:sz w:val="32"/>
          <w:szCs w:val="32"/>
        </w:rPr>
        <w:t>A</w:t>
      </w:r>
      <w:r w:rsidRPr="00082AEA">
        <w:rPr>
          <w:rFonts w:eastAsia="仿宋_GB2312"/>
          <w:color w:val="000000"/>
          <w:sz w:val="32"/>
          <w:szCs w:val="32"/>
        </w:rPr>
        <w:t>具有明确的</w:t>
      </w:r>
      <w:r w:rsidR="00376CB2" w:rsidRPr="00082AEA">
        <w:rPr>
          <w:rFonts w:eastAsia="仿宋_GB2312"/>
          <w:color w:val="000000"/>
          <w:sz w:val="32"/>
          <w:szCs w:val="32"/>
        </w:rPr>
        <w:t>单药</w:t>
      </w:r>
      <w:r w:rsidRPr="00082AEA">
        <w:rPr>
          <w:rFonts w:eastAsia="仿宋_GB2312"/>
          <w:color w:val="000000"/>
          <w:sz w:val="32"/>
          <w:szCs w:val="32"/>
        </w:rPr>
        <w:t>成药性，而</w:t>
      </w:r>
      <w:r w:rsidRPr="00082AEA">
        <w:rPr>
          <w:rFonts w:eastAsia="仿宋_GB2312"/>
          <w:color w:val="000000"/>
          <w:sz w:val="32"/>
          <w:szCs w:val="32"/>
        </w:rPr>
        <w:t>B</w:t>
      </w:r>
      <w:r w:rsidRPr="00082AEA">
        <w:rPr>
          <w:rFonts w:eastAsia="仿宋_GB2312"/>
          <w:color w:val="000000"/>
          <w:sz w:val="32"/>
          <w:szCs w:val="32"/>
        </w:rPr>
        <w:t>单药成药可能性很低，且</w:t>
      </w:r>
      <w:r w:rsidRPr="00082AEA">
        <w:rPr>
          <w:rFonts w:eastAsia="仿宋_GB2312"/>
          <w:color w:val="000000"/>
          <w:sz w:val="32"/>
          <w:szCs w:val="32"/>
        </w:rPr>
        <w:t>A</w:t>
      </w:r>
      <w:r w:rsidRPr="00082AEA">
        <w:rPr>
          <w:rFonts w:eastAsia="仿宋_GB2312"/>
          <w:color w:val="000000"/>
          <w:sz w:val="32"/>
          <w:szCs w:val="32"/>
        </w:rPr>
        <w:t>单药有效性显著优于</w:t>
      </w:r>
      <w:r w:rsidRPr="00082AEA">
        <w:rPr>
          <w:rFonts w:eastAsia="仿宋_GB2312"/>
          <w:color w:val="000000"/>
          <w:sz w:val="32"/>
          <w:szCs w:val="32"/>
        </w:rPr>
        <w:t>SOC</w:t>
      </w:r>
      <w:r w:rsidRPr="00082AEA">
        <w:rPr>
          <w:rFonts w:eastAsia="仿宋_GB2312"/>
          <w:color w:val="000000"/>
          <w:sz w:val="32"/>
          <w:szCs w:val="32"/>
        </w:rPr>
        <w:t>、且</w:t>
      </w:r>
      <w:r w:rsidRPr="00082AEA">
        <w:rPr>
          <w:rFonts w:eastAsia="仿宋_GB2312"/>
          <w:color w:val="000000"/>
          <w:sz w:val="32"/>
          <w:szCs w:val="32"/>
        </w:rPr>
        <w:t>A+B</w:t>
      </w:r>
      <w:r w:rsidRPr="00082AEA">
        <w:rPr>
          <w:rFonts w:eastAsia="仿宋_GB2312"/>
          <w:color w:val="000000"/>
          <w:sz w:val="32"/>
          <w:szCs w:val="32"/>
        </w:rPr>
        <w:t>优于</w:t>
      </w:r>
      <w:r w:rsidRPr="00082AEA">
        <w:rPr>
          <w:rFonts w:eastAsia="仿宋_GB2312"/>
          <w:color w:val="000000"/>
          <w:sz w:val="32"/>
          <w:szCs w:val="32"/>
        </w:rPr>
        <w:t>A</w:t>
      </w:r>
      <w:r w:rsidRPr="00082AEA">
        <w:rPr>
          <w:rFonts w:eastAsia="仿宋_GB2312"/>
          <w:color w:val="000000"/>
          <w:sz w:val="32"/>
          <w:szCs w:val="32"/>
        </w:rPr>
        <w:t>单药时，在目标适应症</w:t>
      </w:r>
      <w:r w:rsidRPr="00082AEA">
        <w:rPr>
          <w:rFonts w:eastAsia="仿宋_GB2312"/>
          <w:color w:val="000000"/>
          <w:sz w:val="32"/>
          <w:szCs w:val="32"/>
        </w:rPr>
        <w:lastRenderedPageBreak/>
        <w:t>的确证性试验中设置</w:t>
      </w:r>
      <w:r w:rsidRPr="00082AEA">
        <w:rPr>
          <w:rFonts w:eastAsia="仿宋_GB2312"/>
          <w:color w:val="000000"/>
          <w:sz w:val="32"/>
          <w:szCs w:val="32"/>
        </w:rPr>
        <w:t>B</w:t>
      </w:r>
      <w:r w:rsidRPr="00082AEA">
        <w:rPr>
          <w:rFonts w:eastAsia="仿宋_GB2312"/>
          <w:color w:val="000000"/>
          <w:sz w:val="32"/>
          <w:szCs w:val="32"/>
        </w:rPr>
        <w:t>将有损患者获益。因此，在前期析因充分的情况下，可考虑采用</w:t>
      </w:r>
      <w:r w:rsidRPr="00082AEA">
        <w:rPr>
          <w:rFonts w:eastAsia="仿宋_GB2312"/>
          <w:color w:val="000000"/>
          <w:sz w:val="32"/>
          <w:szCs w:val="32"/>
        </w:rPr>
        <w:t>A+B</w:t>
      </w:r>
      <w:r w:rsidRPr="00082AEA">
        <w:rPr>
          <w:rFonts w:eastAsia="仿宋_GB2312"/>
          <w:color w:val="000000"/>
          <w:sz w:val="32"/>
          <w:szCs w:val="32"/>
        </w:rPr>
        <w:t>对比</w:t>
      </w:r>
      <w:r w:rsidRPr="00082AEA">
        <w:rPr>
          <w:rFonts w:eastAsia="仿宋_GB2312"/>
          <w:color w:val="000000"/>
          <w:sz w:val="32"/>
          <w:szCs w:val="32"/>
        </w:rPr>
        <w:t>A</w:t>
      </w:r>
      <w:proofErr w:type="gramStart"/>
      <w:r w:rsidRPr="00082AEA">
        <w:rPr>
          <w:rFonts w:eastAsia="仿宋_GB2312"/>
          <w:color w:val="000000"/>
          <w:sz w:val="32"/>
          <w:szCs w:val="32"/>
        </w:rPr>
        <w:t>的优效性</w:t>
      </w:r>
      <w:proofErr w:type="gramEnd"/>
      <w:r w:rsidRPr="00082AEA">
        <w:rPr>
          <w:rFonts w:eastAsia="仿宋_GB2312"/>
          <w:color w:val="000000"/>
          <w:sz w:val="32"/>
          <w:szCs w:val="32"/>
        </w:rPr>
        <w:t>对照设计进入确证性试验</w:t>
      </w:r>
      <w:r w:rsidR="00044497" w:rsidRPr="00082AEA">
        <w:rPr>
          <w:rFonts w:eastAsia="仿宋_GB2312"/>
          <w:color w:val="000000"/>
          <w:sz w:val="32"/>
          <w:szCs w:val="32"/>
        </w:rPr>
        <w:t>（图</w:t>
      </w:r>
      <w:r w:rsidR="00B75EB0" w:rsidRPr="00082AEA">
        <w:rPr>
          <w:rFonts w:eastAsia="仿宋_GB2312"/>
          <w:color w:val="000000"/>
          <w:sz w:val="32"/>
          <w:szCs w:val="32"/>
        </w:rPr>
        <w:t>3</w:t>
      </w:r>
      <w:r w:rsidR="00044497" w:rsidRPr="00082AEA">
        <w:rPr>
          <w:rFonts w:eastAsia="仿宋_GB2312"/>
          <w:color w:val="000000"/>
          <w:sz w:val="32"/>
          <w:szCs w:val="32"/>
        </w:rPr>
        <w:t>）</w:t>
      </w:r>
      <w:r w:rsidRPr="00082AEA">
        <w:rPr>
          <w:rFonts w:eastAsia="仿宋_GB2312"/>
          <w:color w:val="000000"/>
          <w:sz w:val="32"/>
          <w:szCs w:val="32"/>
        </w:rPr>
        <w:t>。</w:t>
      </w:r>
    </w:p>
    <w:p w14:paraId="163D65E4" w14:textId="06210E7E" w:rsidR="00422DC3" w:rsidRPr="00774FC6" w:rsidRDefault="00422DC3" w:rsidP="00082AEA">
      <w:pPr>
        <w:tabs>
          <w:tab w:val="left" w:pos="0"/>
        </w:tabs>
        <w:contextualSpacing/>
        <w:jc w:val="center"/>
        <w:rPr>
          <w:rFonts w:eastAsia="仿宋_GB2312"/>
          <w:color w:val="000000"/>
          <w:sz w:val="32"/>
          <w:szCs w:val="32"/>
        </w:rPr>
      </w:pPr>
      <w:r w:rsidRPr="00774FC6">
        <w:rPr>
          <w:noProof/>
        </w:rPr>
        <w:drawing>
          <wp:inline distT="0" distB="0" distL="0" distR="0" wp14:anchorId="3D35B717" wp14:editId="01C188B5">
            <wp:extent cx="4564662" cy="2352675"/>
            <wp:effectExtent l="0" t="0" r="762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568644" cy="2354727"/>
                    </a:xfrm>
                    <a:prstGeom prst="rect">
                      <a:avLst/>
                    </a:prstGeom>
                  </pic:spPr>
                </pic:pic>
              </a:graphicData>
            </a:graphic>
          </wp:inline>
        </w:drawing>
      </w:r>
    </w:p>
    <w:p w14:paraId="60CA8311" w14:textId="7573C470" w:rsidR="00422DC3" w:rsidRPr="00765AC2" w:rsidRDefault="00422DC3" w:rsidP="00082AEA">
      <w:pPr>
        <w:tabs>
          <w:tab w:val="left" w:pos="0"/>
        </w:tabs>
        <w:contextualSpacing/>
        <w:jc w:val="center"/>
        <w:rPr>
          <w:rFonts w:eastAsia="仿宋_GB2312"/>
          <w:b/>
          <w:color w:val="000000"/>
          <w:sz w:val="32"/>
          <w:szCs w:val="32"/>
        </w:rPr>
      </w:pPr>
      <w:r w:rsidRPr="00774FC6">
        <w:rPr>
          <w:rFonts w:eastAsia="仿宋_GB2312"/>
          <w:b/>
          <w:color w:val="000000"/>
          <w:sz w:val="32"/>
          <w:szCs w:val="32"/>
        </w:rPr>
        <w:t>图</w:t>
      </w:r>
      <w:r w:rsidR="00B75EB0" w:rsidRPr="00774FC6">
        <w:rPr>
          <w:rFonts w:eastAsia="仿宋_GB2312"/>
          <w:b/>
          <w:color w:val="000000"/>
          <w:sz w:val="32"/>
          <w:szCs w:val="32"/>
        </w:rPr>
        <w:t>3</w:t>
      </w:r>
      <w:r w:rsidRPr="00774FC6">
        <w:rPr>
          <w:rFonts w:eastAsia="仿宋_GB2312"/>
          <w:b/>
          <w:color w:val="000000"/>
          <w:sz w:val="32"/>
          <w:szCs w:val="32"/>
        </w:rPr>
        <w:t>、</w:t>
      </w:r>
      <w:r w:rsidRPr="00774FC6">
        <w:rPr>
          <w:rFonts w:eastAsia="仿宋_GB2312"/>
          <w:b/>
          <w:color w:val="000000"/>
          <w:sz w:val="32"/>
          <w:szCs w:val="32"/>
        </w:rPr>
        <w:t>A+B</w:t>
      </w:r>
      <w:r w:rsidRPr="00774FC6">
        <w:rPr>
          <w:rFonts w:eastAsia="仿宋_GB2312"/>
          <w:b/>
          <w:color w:val="000000"/>
          <w:sz w:val="32"/>
          <w:szCs w:val="32"/>
        </w:rPr>
        <w:t>模式两臂</w:t>
      </w:r>
      <w:r w:rsidRPr="00774FC6">
        <w:rPr>
          <w:rFonts w:eastAsia="仿宋_GB2312"/>
          <w:b/>
          <w:color w:val="000000"/>
          <w:sz w:val="32"/>
          <w:szCs w:val="32"/>
        </w:rPr>
        <w:t>RCT</w:t>
      </w:r>
      <w:r w:rsidRPr="00774FC6">
        <w:rPr>
          <w:rFonts w:eastAsia="仿宋_GB2312"/>
          <w:b/>
          <w:color w:val="000000"/>
          <w:sz w:val="32"/>
          <w:szCs w:val="32"/>
        </w:rPr>
        <w:t>设计及获益考虑</w:t>
      </w:r>
    </w:p>
    <w:p w14:paraId="1B809A2C" w14:textId="77777777" w:rsidR="003C04A1" w:rsidRPr="00082AEA" w:rsidRDefault="003C04A1" w:rsidP="00082AEA">
      <w:pPr>
        <w:pStyle w:val="ae"/>
        <w:numPr>
          <w:ilvl w:val="0"/>
          <w:numId w:val="4"/>
        </w:numPr>
        <w:tabs>
          <w:tab w:val="left" w:pos="0"/>
        </w:tabs>
        <w:snapToGrid/>
        <w:ind w:firstLineChars="0"/>
        <w:contextualSpacing/>
        <w:rPr>
          <w:rFonts w:eastAsia="仿宋_GB2312"/>
          <w:bCs/>
          <w:kern w:val="44"/>
          <w:sz w:val="32"/>
          <w:szCs w:val="32"/>
          <w:lang w:val="en-US"/>
        </w:rPr>
      </w:pPr>
      <w:r w:rsidRPr="00082AEA">
        <w:rPr>
          <w:rFonts w:eastAsia="仿宋_GB2312"/>
          <w:bCs/>
          <w:kern w:val="44"/>
          <w:sz w:val="32"/>
          <w:szCs w:val="32"/>
          <w:lang w:val="en-US"/>
        </w:rPr>
        <w:t>A+B+SOC</w:t>
      </w:r>
      <w:r w:rsidRPr="00082AEA">
        <w:rPr>
          <w:rFonts w:eastAsia="仿宋_GB2312"/>
          <w:bCs/>
          <w:kern w:val="44"/>
          <w:sz w:val="32"/>
          <w:szCs w:val="32"/>
          <w:lang w:val="en-US"/>
        </w:rPr>
        <w:t>模式</w:t>
      </w:r>
    </w:p>
    <w:p w14:paraId="06AD7705" w14:textId="35FADD67" w:rsidR="005E1C9C" w:rsidRPr="00082AEA" w:rsidRDefault="005E1C9C" w:rsidP="00082AEA">
      <w:pPr>
        <w:tabs>
          <w:tab w:val="left" w:pos="0"/>
        </w:tabs>
        <w:ind w:firstLineChars="200" w:firstLine="640"/>
        <w:contextualSpacing/>
        <w:rPr>
          <w:rFonts w:eastAsia="仿宋_GB2312"/>
          <w:color w:val="000000"/>
          <w:sz w:val="32"/>
          <w:szCs w:val="32"/>
        </w:rPr>
      </w:pPr>
      <w:r w:rsidRPr="00082AEA">
        <w:rPr>
          <w:rFonts w:eastAsia="仿宋_GB2312"/>
          <w:color w:val="000000"/>
          <w:sz w:val="32"/>
          <w:szCs w:val="32"/>
        </w:rPr>
        <w:t>通常情况下，三药联合的安全性风险大于两药联合，因此，对于多药联合的设计，通常建议在早期研究中探索针对疾病不同预后特征的患者人群选择不同的联合设计，选择确实能从更多药物联合治疗中获益的适合的患者人群开展更强方案组合的确证性研究。</w:t>
      </w:r>
    </w:p>
    <w:p w14:paraId="2FA7440E" w14:textId="2F14D8F4" w:rsidR="003C04A1" w:rsidRPr="00082AEA" w:rsidRDefault="00435A2D" w:rsidP="00082AEA">
      <w:pPr>
        <w:tabs>
          <w:tab w:val="left" w:pos="0"/>
        </w:tabs>
        <w:ind w:firstLineChars="200" w:firstLine="640"/>
        <w:contextualSpacing/>
        <w:rPr>
          <w:rFonts w:eastAsia="仿宋_GB2312"/>
          <w:color w:val="000000"/>
          <w:sz w:val="32"/>
          <w:szCs w:val="32"/>
        </w:rPr>
      </w:pPr>
      <w:r w:rsidRPr="00082AEA">
        <w:rPr>
          <w:rFonts w:eastAsia="仿宋_GB2312"/>
          <w:color w:val="000000"/>
          <w:sz w:val="32"/>
          <w:szCs w:val="32"/>
        </w:rPr>
        <w:t>采用此种联合模式，应在探索性研究中首先确定</w:t>
      </w:r>
      <w:r w:rsidR="001D39A7" w:rsidRPr="00082AEA">
        <w:rPr>
          <w:rFonts w:eastAsia="仿宋_GB2312"/>
          <w:color w:val="000000"/>
          <w:sz w:val="32"/>
          <w:szCs w:val="32"/>
        </w:rPr>
        <w:t xml:space="preserve">A+B+SOC </w:t>
      </w:r>
      <w:r w:rsidR="00EC05CF" w:rsidRPr="00082AEA">
        <w:rPr>
          <w:rFonts w:eastAsia="仿宋_GB2312"/>
          <w:color w:val="000000"/>
          <w:sz w:val="32"/>
          <w:szCs w:val="32"/>
        </w:rPr>
        <w:t>vs</w:t>
      </w:r>
      <w:r w:rsidR="001D39A7" w:rsidRPr="00082AEA">
        <w:rPr>
          <w:rFonts w:eastAsia="仿宋_GB2312"/>
          <w:color w:val="000000"/>
          <w:sz w:val="32"/>
          <w:szCs w:val="32"/>
        </w:rPr>
        <w:t xml:space="preserve"> </w:t>
      </w:r>
      <w:r w:rsidRPr="00082AEA">
        <w:rPr>
          <w:rFonts w:eastAsia="仿宋_GB2312"/>
          <w:color w:val="000000"/>
          <w:sz w:val="32"/>
          <w:szCs w:val="32"/>
        </w:rPr>
        <w:t xml:space="preserve">A+ SOC </w:t>
      </w:r>
      <w:r w:rsidR="00EC05CF" w:rsidRPr="00082AEA">
        <w:rPr>
          <w:rFonts w:eastAsia="仿宋_GB2312"/>
          <w:color w:val="000000"/>
          <w:sz w:val="32"/>
          <w:szCs w:val="32"/>
        </w:rPr>
        <w:t>vs</w:t>
      </w:r>
      <w:r w:rsidR="001D39A7" w:rsidRPr="00082AEA">
        <w:rPr>
          <w:rFonts w:eastAsia="仿宋_GB2312"/>
          <w:color w:val="000000"/>
          <w:sz w:val="32"/>
          <w:szCs w:val="32"/>
        </w:rPr>
        <w:t xml:space="preserve"> </w:t>
      </w:r>
      <w:r w:rsidRPr="00082AEA">
        <w:rPr>
          <w:rFonts w:eastAsia="仿宋_GB2312"/>
          <w:color w:val="000000"/>
          <w:sz w:val="32"/>
          <w:szCs w:val="32"/>
        </w:rPr>
        <w:t>B+SOC</w:t>
      </w:r>
      <w:r w:rsidR="001D39A7" w:rsidRPr="00082AEA">
        <w:rPr>
          <w:rFonts w:eastAsia="仿宋_GB2312"/>
          <w:color w:val="000000"/>
          <w:sz w:val="32"/>
          <w:szCs w:val="32"/>
        </w:rPr>
        <w:t xml:space="preserve"> </w:t>
      </w:r>
      <w:r w:rsidR="00EC05CF" w:rsidRPr="00082AEA">
        <w:rPr>
          <w:rFonts w:eastAsia="仿宋_GB2312"/>
          <w:color w:val="000000"/>
          <w:sz w:val="32"/>
          <w:szCs w:val="32"/>
        </w:rPr>
        <w:t>vs</w:t>
      </w:r>
      <w:r w:rsidR="001D39A7" w:rsidRPr="00082AEA">
        <w:rPr>
          <w:rFonts w:eastAsia="仿宋_GB2312"/>
          <w:color w:val="000000"/>
          <w:sz w:val="32"/>
          <w:szCs w:val="32"/>
        </w:rPr>
        <w:t xml:space="preserve"> </w:t>
      </w:r>
      <w:r w:rsidRPr="00082AEA">
        <w:rPr>
          <w:rFonts w:eastAsia="仿宋_GB2312"/>
          <w:color w:val="000000"/>
          <w:sz w:val="32"/>
          <w:szCs w:val="32"/>
        </w:rPr>
        <w:t>SOC</w:t>
      </w:r>
      <w:r w:rsidR="00457EC0" w:rsidRPr="00082AEA">
        <w:rPr>
          <w:rFonts w:eastAsia="仿宋_GB2312"/>
          <w:color w:val="000000"/>
          <w:sz w:val="32"/>
          <w:szCs w:val="32"/>
        </w:rPr>
        <w:t xml:space="preserve"> </w:t>
      </w:r>
      <w:r w:rsidR="00457EC0" w:rsidRPr="00082AEA">
        <w:rPr>
          <w:rFonts w:eastAsia="仿宋_GB2312"/>
          <w:color w:val="000000"/>
          <w:sz w:val="32"/>
          <w:szCs w:val="32"/>
        </w:rPr>
        <w:t>之间的关系。</w:t>
      </w:r>
      <w:r w:rsidR="001C493F" w:rsidRPr="00082AEA">
        <w:rPr>
          <w:rFonts w:eastAsia="仿宋_GB2312"/>
          <w:color w:val="000000"/>
          <w:sz w:val="32"/>
          <w:szCs w:val="32"/>
        </w:rPr>
        <w:t>通常有如下两种临床研发模式确证</w:t>
      </w:r>
      <w:r w:rsidR="001C493F" w:rsidRPr="00082AEA">
        <w:rPr>
          <w:rFonts w:eastAsia="仿宋_GB2312"/>
          <w:color w:val="000000"/>
          <w:sz w:val="32"/>
          <w:szCs w:val="32"/>
        </w:rPr>
        <w:t>A+B+SOC</w:t>
      </w:r>
      <w:r w:rsidR="001C493F" w:rsidRPr="00082AEA">
        <w:rPr>
          <w:rFonts w:eastAsia="仿宋_GB2312"/>
          <w:color w:val="000000"/>
          <w:sz w:val="32"/>
          <w:szCs w:val="32"/>
        </w:rPr>
        <w:t>的</w:t>
      </w:r>
      <w:r w:rsidR="00734F75" w:rsidRPr="00082AEA">
        <w:rPr>
          <w:rFonts w:eastAsia="仿宋_GB2312"/>
          <w:color w:val="000000"/>
          <w:sz w:val="32"/>
          <w:szCs w:val="32"/>
        </w:rPr>
        <w:t>临床获益：</w:t>
      </w:r>
    </w:p>
    <w:p w14:paraId="22A3962E" w14:textId="620167FE" w:rsidR="005220E8" w:rsidRPr="00082AEA" w:rsidRDefault="0069363D" w:rsidP="00082AEA">
      <w:pPr>
        <w:pStyle w:val="ae"/>
        <w:numPr>
          <w:ilvl w:val="0"/>
          <w:numId w:val="5"/>
        </w:numPr>
        <w:tabs>
          <w:tab w:val="left" w:pos="0"/>
        </w:tabs>
        <w:snapToGrid/>
        <w:ind w:firstLineChars="0"/>
        <w:contextualSpacing/>
        <w:rPr>
          <w:rFonts w:eastAsia="仿宋_GB2312"/>
          <w:bCs/>
          <w:kern w:val="44"/>
          <w:sz w:val="32"/>
          <w:szCs w:val="32"/>
          <w:lang w:val="en-US"/>
        </w:rPr>
      </w:pPr>
      <w:proofErr w:type="gramStart"/>
      <w:r w:rsidRPr="00082AEA">
        <w:rPr>
          <w:rFonts w:eastAsia="仿宋_GB2312"/>
          <w:bCs/>
          <w:kern w:val="44"/>
          <w:sz w:val="32"/>
          <w:szCs w:val="32"/>
          <w:lang w:val="en-US"/>
        </w:rPr>
        <w:t>三</w:t>
      </w:r>
      <w:r w:rsidR="005220E8" w:rsidRPr="00082AEA">
        <w:rPr>
          <w:rFonts w:eastAsia="仿宋_GB2312"/>
          <w:bCs/>
          <w:kern w:val="44"/>
          <w:sz w:val="32"/>
          <w:szCs w:val="32"/>
          <w:lang w:val="en-US"/>
        </w:rPr>
        <w:t>臂设计</w:t>
      </w:r>
      <w:proofErr w:type="gramEnd"/>
      <w:r w:rsidR="005220E8" w:rsidRPr="00082AEA">
        <w:rPr>
          <w:rFonts w:eastAsia="仿宋_GB2312"/>
          <w:bCs/>
          <w:kern w:val="44"/>
          <w:sz w:val="32"/>
          <w:szCs w:val="32"/>
          <w:lang w:val="en-US"/>
        </w:rPr>
        <w:t>试验</w:t>
      </w:r>
    </w:p>
    <w:p w14:paraId="498BF0C9" w14:textId="006DDDBF" w:rsidR="00875366" w:rsidRPr="00082AEA" w:rsidRDefault="0069363D" w:rsidP="00082AEA">
      <w:pPr>
        <w:tabs>
          <w:tab w:val="left" w:pos="0"/>
        </w:tabs>
        <w:ind w:firstLine="645"/>
        <w:contextualSpacing/>
        <w:rPr>
          <w:rFonts w:eastAsia="仿宋_GB2312"/>
          <w:color w:val="000000"/>
          <w:sz w:val="32"/>
          <w:szCs w:val="32"/>
        </w:rPr>
      </w:pPr>
      <w:r w:rsidRPr="00082AEA">
        <w:rPr>
          <w:rFonts w:eastAsia="仿宋_GB2312"/>
          <w:b/>
          <w:color w:val="000000"/>
          <w:sz w:val="32"/>
          <w:szCs w:val="32"/>
        </w:rPr>
        <w:t>情形</w:t>
      </w:r>
      <w:r w:rsidRPr="00082AEA">
        <w:rPr>
          <w:rFonts w:eastAsia="仿宋_GB2312"/>
          <w:b/>
          <w:color w:val="000000"/>
          <w:sz w:val="32"/>
          <w:szCs w:val="32"/>
        </w:rPr>
        <w:t>1</w:t>
      </w:r>
      <w:r w:rsidRPr="00082AEA">
        <w:rPr>
          <w:rFonts w:eastAsia="仿宋_GB2312"/>
          <w:b/>
          <w:color w:val="000000"/>
          <w:sz w:val="32"/>
          <w:szCs w:val="32"/>
        </w:rPr>
        <w:t>、</w:t>
      </w:r>
      <w:r w:rsidR="007A0D1C" w:rsidRPr="00082AEA">
        <w:rPr>
          <w:rFonts w:eastAsia="仿宋_GB2312"/>
          <w:color w:val="000000"/>
          <w:sz w:val="32"/>
          <w:szCs w:val="32"/>
        </w:rPr>
        <w:t>前期</w:t>
      </w:r>
      <w:r w:rsidR="00F2481C" w:rsidRPr="00082AEA">
        <w:rPr>
          <w:rFonts w:eastAsia="仿宋_GB2312"/>
          <w:color w:val="000000"/>
          <w:sz w:val="32"/>
          <w:szCs w:val="32"/>
        </w:rPr>
        <w:t>研究结果表明，</w:t>
      </w:r>
      <w:r w:rsidR="00740BFB" w:rsidRPr="00082AEA">
        <w:rPr>
          <w:rFonts w:eastAsia="仿宋_GB2312"/>
          <w:color w:val="000000"/>
          <w:sz w:val="32"/>
          <w:szCs w:val="32"/>
        </w:rPr>
        <w:t>A+SOC</w:t>
      </w:r>
      <w:r w:rsidR="0005760E" w:rsidRPr="00082AEA">
        <w:rPr>
          <w:rFonts w:eastAsia="仿宋_GB2312"/>
          <w:color w:val="000000"/>
          <w:sz w:val="32"/>
          <w:szCs w:val="32"/>
        </w:rPr>
        <w:t>显著</w:t>
      </w:r>
      <w:r w:rsidR="00740BFB" w:rsidRPr="00082AEA">
        <w:rPr>
          <w:rFonts w:eastAsia="仿宋_GB2312"/>
          <w:color w:val="000000"/>
          <w:sz w:val="32"/>
          <w:szCs w:val="32"/>
        </w:rPr>
        <w:t>优于</w:t>
      </w:r>
      <w:r w:rsidR="00740BFB" w:rsidRPr="00082AEA">
        <w:rPr>
          <w:rFonts w:eastAsia="仿宋_GB2312"/>
          <w:color w:val="000000"/>
          <w:sz w:val="32"/>
          <w:szCs w:val="32"/>
        </w:rPr>
        <w:t>SOC</w:t>
      </w:r>
      <w:r w:rsidR="00740BFB" w:rsidRPr="00082AEA">
        <w:rPr>
          <w:rFonts w:eastAsia="仿宋_GB2312"/>
          <w:color w:val="000000"/>
          <w:sz w:val="32"/>
          <w:szCs w:val="32"/>
        </w:rPr>
        <w:t>；</w:t>
      </w:r>
      <w:r w:rsidR="003715FD" w:rsidRPr="00082AEA">
        <w:rPr>
          <w:rFonts w:eastAsia="仿宋_GB2312"/>
          <w:color w:val="000000"/>
          <w:sz w:val="32"/>
          <w:szCs w:val="32"/>
        </w:rPr>
        <w:t>B+ SOC</w:t>
      </w:r>
      <w:r w:rsidR="0005760E" w:rsidRPr="00082AEA">
        <w:rPr>
          <w:rFonts w:eastAsia="仿宋_GB2312"/>
          <w:color w:val="000000"/>
          <w:sz w:val="32"/>
          <w:szCs w:val="32"/>
        </w:rPr>
        <w:t>显著</w:t>
      </w:r>
      <w:r w:rsidR="003715FD" w:rsidRPr="00082AEA">
        <w:rPr>
          <w:rFonts w:eastAsia="仿宋_GB2312"/>
          <w:color w:val="000000"/>
          <w:sz w:val="32"/>
          <w:szCs w:val="32"/>
        </w:rPr>
        <w:t>优于</w:t>
      </w:r>
      <w:r w:rsidR="003715FD" w:rsidRPr="00082AEA">
        <w:rPr>
          <w:rFonts w:eastAsia="仿宋_GB2312"/>
          <w:color w:val="000000"/>
          <w:sz w:val="32"/>
          <w:szCs w:val="32"/>
        </w:rPr>
        <w:t>SOC</w:t>
      </w:r>
      <w:r w:rsidR="001C493F" w:rsidRPr="00082AEA">
        <w:rPr>
          <w:rFonts w:eastAsia="仿宋_GB2312"/>
          <w:color w:val="000000"/>
          <w:sz w:val="32"/>
          <w:szCs w:val="32"/>
        </w:rPr>
        <w:t>，且</w:t>
      </w:r>
      <w:r w:rsidR="00DE6A92" w:rsidRPr="00082AEA">
        <w:rPr>
          <w:rFonts w:eastAsia="仿宋_GB2312"/>
          <w:color w:val="000000"/>
          <w:sz w:val="32"/>
          <w:szCs w:val="32"/>
        </w:rPr>
        <w:t xml:space="preserve">A+B+SOC </w:t>
      </w:r>
      <w:r w:rsidR="00DE6A92" w:rsidRPr="00082AEA">
        <w:rPr>
          <w:rFonts w:eastAsia="仿宋_GB2312"/>
          <w:color w:val="000000"/>
          <w:sz w:val="32"/>
          <w:szCs w:val="32"/>
        </w:rPr>
        <w:t>可能更优于</w:t>
      </w:r>
      <w:r w:rsidR="00DE6A92" w:rsidRPr="00082AEA">
        <w:rPr>
          <w:rFonts w:eastAsia="仿宋_GB2312"/>
          <w:color w:val="000000"/>
          <w:sz w:val="32"/>
          <w:szCs w:val="32"/>
        </w:rPr>
        <w:t>A+SOC</w:t>
      </w:r>
      <w:r w:rsidR="00DE6A92" w:rsidRPr="00082AEA">
        <w:rPr>
          <w:rFonts w:eastAsia="仿宋_GB2312"/>
          <w:color w:val="000000"/>
          <w:sz w:val="32"/>
          <w:szCs w:val="32"/>
        </w:rPr>
        <w:t>和</w:t>
      </w:r>
      <w:r w:rsidR="00DE6A92" w:rsidRPr="00082AEA">
        <w:rPr>
          <w:rFonts w:eastAsia="仿宋_GB2312"/>
          <w:color w:val="000000"/>
          <w:sz w:val="32"/>
          <w:szCs w:val="32"/>
        </w:rPr>
        <w:lastRenderedPageBreak/>
        <w:t>B+ SOC</w:t>
      </w:r>
      <w:r w:rsidR="00DE6A92" w:rsidRPr="00082AEA">
        <w:rPr>
          <w:rFonts w:eastAsia="仿宋_GB2312"/>
          <w:color w:val="000000"/>
          <w:sz w:val="32"/>
          <w:szCs w:val="32"/>
        </w:rPr>
        <w:t>，</w:t>
      </w:r>
      <w:r w:rsidR="00C33E4D" w:rsidRPr="00082AEA">
        <w:rPr>
          <w:rFonts w:eastAsia="仿宋_GB2312"/>
          <w:color w:val="000000"/>
          <w:sz w:val="32"/>
          <w:szCs w:val="32"/>
        </w:rPr>
        <w:t>表明</w:t>
      </w:r>
      <w:r w:rsidR="00C33E4D" w:rsidRPr="00082AEA">
        <w:rPr>
          <w:rFonts w:eastAsia="仿宋_GB2312"/>
          <w:color w:val="000000"/>
          <w:sz w:val="32"/>
          <w:szCs w:val="32"/>
        </w:rPr>
        <w:t>A</w:t>
      </w:r>
      <w:r w:rsidR="00C33E4D" w:rsidRPr="00082AEA">
        <w:rPr>
          <w:rFonts w:eastAsia="仿宋_GB2312"/>
          <w:color w:val="000000"/>
          <w:sz w:val="32"/>
          <w:szCs w:val="32"/>
        </w:rPr>
        <w:t>和</w:t>
      </w:r>
      <w:r w:rsidR="00C33E4D" w:rsidRPr="00082AEA">
        <w:rPr>
          <w:rFonts w:eastAsia="仿宋_GB2312"/>
          <w:color w:val="000000"/>
          <w:sz w:val="32"/>
          <w:szCs w:val="32"/>
        </w:rPr>
        <w:t>B</w:t>
      </w:r>
      <w:r w:rsidR="00C33E4D" w:rsidRPr="00082AEA">
        <w:rPr>
          <w:rFonts w:eastAsia="仿宋_GB2312"/>
          <w:color w:val="000000"/>
          <w:sz w:val="32"/>
          <w:szCs w:val="32"/>
        </w:rPr>
        <w:t>对</w:t>
      </w:r>
      <w:r w:rsidR="001C493F" w:rsidRPr="00082AEA">
        <w:rPr>
          <w:rFonts w:eastAsia="仿宋_GB2312"/>
          <w:color w:val="000000"/>
          <w:sz w:val="32"/>
          <w:szCs w:val="32"/>
        </w:rPr>
        <w:t>SOC</w:t>
      </w:r>
      <w:r w:rsidR="001C493F" w:rsidRPr="00082AEA">
        <w:rPr>
          <w:rFonts w:eastAsia="仿宋_GB2312"/>
          <w:color w:val="000000"/>
          <w:sz w:val="32"/>
          <w:szCs w:val="32"/>
        </w:rPr>
        <w:t>的疗效提升</w:t>
      </w:r>
      <w:r w:rsidR="00C33E4D" w:rsidRPr="00082AEA">
        <w:rPr>
          <w:rFonts w:eastAsia="仿宋_GB2312"/>
          <w:color w:val="000000"/>
          <w:sz w:val="32"/>
          <w:szCs w:val="32"/>
        </w:rPr>
        <w:t>均有贡献，</w:t>
      </w:r>
      <w:proofErr w:type="gramStart"/>
      <w:r w:rsidR="00C33E4D" w:rsidRPr="00082AEA">
        <w:rPr>
          <w:rFonts w:eastAsia="仿宋_GB2312"/>
          <w:color w:val="000000"/>
          <w:sz w:val="32"/>
          <w:szCs w:val="32"/>
        </w:rPr>
        <w:t>且联合</w:t>
      </w:r>
      <w:proofErr w:type="gramEnd"/>
      <w:r w:rsidR="00C33E4D" w:rsidRPr="00082AEA">
        <w:rPr>
          <w:rFonts w:eastAsia="仿宋_GB2312"/>
          <w:color w:val="000000"/>
          <w:sz w:val="32"/>
          <w:szCs w:val="32"/>
        </w:rPr>
        <w:t>治疗为强</w:t>
      </w:r>
      <w:proofErr w:type="gramStart"/>
      <w:r w:rsidR="00C33E4D" w:rsidRPr="00082AEA">
        <w:rPr>
          <w:rFonts w:eastAsia="仿宋_GB2312"/>
          <w:color w:val="000000"/>
          <w:sz w:val="32"/>
          <w:szCs w:val="32"/>
        </w:rPr>
        <w:t>强</w:t>
      </w:r>
      <w:proofErr w:type="gramEnd"/>
      <w:r w:rsidR="00C33E4D" w:rsidRPr="00082AEA">
        <w:rPr>
          <w:rFonts w:eastAsia="仿宋_GB2312"/>
          <w:color w:val="000000"/>
          <w:sz w:val="32"/>
          <w:szCs w:val="32"/>
        </w:rPr>
        <w:t>联合</w:t>
      </w:r>
      <w:r w:rsidR="001C493F" w:rsidRPr="00082AEA">
        <w:rPr>
          <w:rFonts w:eastAsia="仿宋_GB2312"/>
          <w:color w:val="000000"/>
          <w:sz w:val="32"/>
          <w:szCs w:val="32"/>
        </w:rPr>
        <w:t>模式。此时的</w:t>
      </w:r>
      <w:r w:rsidR="00731425" w:rsidRPr="00082AEA">
        <w:rPr>
          <w:rFonts w:eastAsia="仿宋_GB2312"/>
          <w:color w:val="000000"/>
          <w:sz w:val="32"/>
          <w:szCs w:val="32"/>
        </w:rPr>
        <w:t>确证性</w:t>
      </w:r>
      <w:r w:rsidR="001C493F" w:rsidRPr="00082AEA">
        <w:rPr>
          <w:rFonts w:eastAsia="仿宋_GB2312"/>
          <w:color w:val="000000"/>
          <w:sz w:val="32"/>
          <w:szCs w:val="32"/>
        </w:rPr>
        <w:t>临床试验可考虑</w:t>
      </w:r>
      <w:r w:rsidR="00DE6A92" w:rsidRPr="00082AEA">
        <w:rPr>
          <w:rFonts w:eastAsia="仿宋_GB2312"/>
          <w:color w:val="000000"/>
          <w:sz w:val="32"/>
          <w:szCs w:val="32"/>
        </w:rPr>
        <w:t>A+B+SOC vs A+ SOC vs B+SOC</w:t>
      </w:r>
      <w:r w:rsidR="00DE6A92" w:rsidRPr="00082AEA">
        <w:rPr>
          <w:rFonts w:eastAsia="仿宋_GB2312"/>
          <w:color w:val="000000"/>
          <w:sz w:val="32"/>
          <w:szCs w:val="32"/>
        </w:rPr>
        <w:t>的</w:t>
      </w:r>
      <w:r w:rsidR="001C493F" w:rsidRPr="00082AEA">
        <w:rPr>
          <w:rFonts w:eastAsia="仿宋_GB2312"/>
          <w:color w:val="000000"/>
          <w:sz w:val="32"/>
          <w:szCs w:val="32"/>
        </w:rPr>
        <w:t>模式</w:t>
      </w:r>
      <w:r w:rsidR="00DE6A92" w:rsidRPr="00082AEA">
        <w:rPr>
          <w:rFonts w:eastAsia="仿宋_GB2312"/>
          <w:color w:val="000000"/>
          <w:sz w:val="32"/>
          <w:szCs w:val="32"/>
        </w:rPr>
        <w:t>，</w:t>
      </w:r>
      <w:r w:rsidR="00E87A0C" w:rsidRPr="00082AEA">
        <w:rPr>
          <w:rFonts w:eastAsia="仿宋_GB2312"/>
          <w:color w:val="000000"/>
          <w:sz w:val="32"/>
          <w:szCs w:val="32"/>
        </w:rPr>
        <w:t>确定</w:t>
      </w:r>
      <w:r w:rsidR="00DE6A92" w:rsidRPr="00082AEA">
        <w:rPr>
          <w:rFonts w:eastAsia="仿宋_GB2312"/>
          <w:color w:val="000000"/>
          <w:sz w:val="32"/>
          <w:szCs w:val="32"/>
        </w:rPr>
        <w:t>哪种组合最</w:t>
      </w:r>
      <w:r w:rsidR="001C493F" w:rsidRPr="00082AEA">
        <w:rPr>
          <w:rFonts w:eastAsia="仿宋_GB2312"/>
          <w:color w:val="000000"/>
          <w:sz w:val="32"/>
          <w:szCs w:val="32"/>
        </w:rPr>
        <w:t>适合</w:t>
      </w:r>
      <w:r w:rsidR="008C2B50" w:rsidRPr="00082AEA">
        <w:rPr>
          <w:rFonts w:eastAsia="仿宋_GB2312"/>
          <w:color w:val="000000"/>
          <w:sz w:val="32"/>
          <w:szCs w:val="32"/>
        </w:rPr>
        <w:t>目标患者人群</w:t>
      </w:r>
      <w:r w:rsidR="009A2B2A" w:rsidRPr="00082AEA">
        <w:rPr>
          <w:rFonts w:eastAsia="仿宋_GB2312"/>
          <w:color w:val="000000"/>
          <w:sz w:val="32"/>
          <w:szCs w:val="32"/>
        </w:rPr>
        <w:t>，通常</w:t>
      </w:r>
      <w:r w:rsidR="009A2B2A" w:rsidRPr="00082AEA">
        <w:rPr>
          <w:rFonts w:eastAsia="仿宋_GB2312"/>
          <w:color w:val="000000"/>
          <w:sz w:val="32"/>
          <w:szCs w:val="32"/>
        </w:rPr>
        <w:t>A+B+SOC</w:t>
      </w:r>
      <w:r w:rsidR="009A2B2A" w:rsidRPr="00082AEA">
        <w:rPr>
          <w:rFonts w:eastAsia="仿宋_GB2312"/>
          <w:color w:val="000000"/>
          <w:sz w:val="32"/>
          <w:szCs w:val="32"/>
        </w:rPr>
        <w:t>优于</w:t>
      </w:r>
      <w:r w:rsidR="009A2B2A" w:rsidRPr="00082AEA">
        <w:rPr>
          <w:rFonts w:eastAsia="仿宋_GB2312"/>
          <w:color w:val="000000"/>
          <w:sz w:val="32"/>
          <w:szCs w:val="32"/>
        </w:rPr>
        <w:t>A+SOC</w:t>
      </w:r>
      <w:r w:rsidR="009A2B2A" w:rsidRPr="00082AEA">
        <w:rPr>
          <w:rFonts w:eastAsia="仿宋_GB2312"/>
          <w:color w:val="C00000"/>
          <w:sz w:val="32"/>
          <w:szCs w:val="32"/>
        </w:rPr>
        <w:t>和</w:t>
      </w:r>
      <w:r w:rsidR="009A2B2A" w:rsidRPr="00082AEA">
        <w:rPr>
          <w:rFonts w:eastAsia="仿宋_GB2312"/>
          <w:color w:val="000000"/>
          <w:sz w:val="32"/>
          <w:szCs w:val="32"/>
        </w:rPr>
        <w:t>B+SOC</w:t>
      </w:r>
      <w:r w:rsidR="009A2B2A" w:rsidRPr="00082AEA">
        <w:rPr>
          <w:rFonts w:eastAsia="仿宋_GB2312"/>
          <w:color w:val="000000"/>
          <w:sz w:val="32"/>
          <w:szCs w:val="32"/>
        </w:rPr>
        <w:t>可以支持联合治疗合理性</w:t>
      </w:r>
      <w:r w:rsidR="00FB597C" w:rsidRPr="00082AEA">
        <w:rPr>
          <w:rFonts w:eastAsia="仿宋_GB2312"/>
          <w:color w:val="000000"/>
          <w:sz w:val="32"/>
          <w:szCs w:val="32"/>
        </w:rPr>
        <w:t>（图</w:t>
      </w:r>
      <w:r w:rsidR="00FB597C" w:rsidRPr="00082AEA">
        <w:rPr>
          <w:rFonts w:eastAsia="仿宋_GB2312"/>
          <w:color w:val="000000"/>
          <w:sz w:val="32"/>
          <w:szCs w:val="32"/>
        </w:rPr>
        <w:t>4</w:t>
      </w:r>
      <w:r w:rsidR="00FB597C" w:rsidRPr="00082AEA">
        <w:rPr>
          <w:rFonts w:eastAsia="仿宋_GB2312"/>
          <w:color w:val="000000"/>
          <w:sz w:val="32"/>
          <w:szCs w:val="32"/>
        </w:rPr>
        <w:t>）</w:t>
      </w:r>
      <w:r w:rsidR="00DE6A92" w:rsidRPr="00082AEA">
        <w:rPr>
          <w:rFonts w:eastAsia="仿宋_GB2312"/>
          <w:color w:val="000000"/>
          <w:sz w:val="32"/>
          <w:szCs w:val="32"/>
        </w:rPr>
        <w:t>。</w:t>
      </w:r>
    </w:p>
    <w:p w14:paraId="1B021831" w14:textId="42EEFE9D" w:rsidR="007A0D1C" w:rsidRPr="00082AEA" w:rsidRDefault="00875366" w:rsidP="00082AEA">
      <w:pPr>
        <w:tabs>
          <w:tab w:val="left" w:pos="0"/>
        </w:tabs>
        <w:ind w:firstLineChars="200" w:firstLine="643"/>
        <w:contextualSpacing/>
        <w:rPr>
          <w:rFonts w:eastAsia="仿宋_GB2312"/>
          <w:color w:val="000000"/>
          <w:sz w:val="32"/>
          <w:szCs w:val="32"/>
        </w:rPr>
      </w:pPr>
      <w:r w:rsidRPr="00082AEA">
        <w:rPr>
          <w:rFonts w:eastAsia="仿宋_GB2312"/>
          <w:b/>
          <w:color w:val="000000"/>
          <w:sz w:val="32"/>
          <w:szCs w:val="32"/>
        </w:rPr>
        <w:t>情形</w:t>
      </w:r>
      <w:r w:rsidRPr="00082AEA">
        <w:rPr>
          <w:rFonts w:eastAsia="仿宋_GB2312"/>
          <w:b/>
          <w:color w:val="000000"/>
          <w:sz w:val="32"/>
          <w:szCs w:val="32"/>
        </w:rPr>
        <w:t>2</w:t>
      </w:r>
      <w:r w:rsidRPr="00082AEA">
        <w:rPr>
          <w:rFonts w:eastAsia="仿宋_GB2312"/>
          <w:b/>
          <w:color w:val="000000"/>
          <w:sz w:val="32"/>
          <w:szCs w:val="32"/>
        </w:rPr>
        <w:t>、</w:t>
      </w:r>
      <w:r w:rsidR="007A0D1C" w:rsidRPr="00082AEA">
        <w:rPr>
          <w:rFonts w:eastAsia="仿宋_GB2312"/>
          <w:color w:val="000000"/>
          <w:sz w:val="32"/>
          <w:szCs w:val="32"/>
        </w:rPr>
        <w:t>前期</w:t>
      </w:r>
      <w:r w:rsidR="006E0AAA" w:rsidRPr="00082AEA">
        <w:rPr>
          <w:rFonts w:eastAsia="仿宋_GB2312"/>
          <w:color w:val="000000"/>
          <w:sz w:val="32"/>
          <w:szCs w:val="32"/>
        </w:rPr>
        <w:t>研究结果表明，</w:t>
      </w:r>
      <w:r w:rsidR="006E0AAA" w:rsidRPr="00082AEA">
        <w:rPr>
          <w:rFonts w:eastAsia="仿宋_GB2312"/>
          <w:color w:val="000000"/>
          <w:sz w:val="32"/>
          <w:szCs w:val="32"/>
        </w:rPr>
        <w:t>A+ SOC</w:t>
      </w:r>
      <w:r w:rsidR="006E0AAA" w:rsidRPr="00082AEA">
        <w:rPr>
          <w:rFonts w:eastAsia="仿宋_GB2312"/>
          <w:color w:val="000000"/>
          <w:sz w:val="32"/>
          <w:szCs w:val="32"/>
        </w:rPr>
        <w:t>优于</w:t>
      </w:r>
      <w:r w:rsidR="006E0AAA" w:rsidRPr="00082AEA">
        <w:rPr>
          <w:rFonts w:eastAsia="仿宋_GB2312"/>
          <w:color w:val="000000"/>
          <w:sz w:val="32"/>
          <w:szCs w:val="32"/>
        </w:rPr>
        <w:t>SOC</w:t>
      </w:r>
      <w:r w:rsidR="006E0AAA" w:rsidRPr="00082AEA">
        <w:rPr>
          <w:rFonts w:eastAsia="仿宋_GB2312"/>
          <w:color w:val="000000"/>
          <w:sz w:val="32"/>
          <w:szCs w:val="32"/>
        </w:rPr>
        <w:t>；</w:t>
      </w:r>
      <w:r w:rsidR="006E0AAA" w:rsidRPr="00082AEA">
        <w:rPr>
          <w:rFonts w:eastAsia="仿宋_GB2312"/>
          <w:color w:val="000000"/>
          <w:sz w:val="32"/>
          <w:szCs w:val="32"/>
        </w:rPr>
        <w:t>B+ SOC</w:t>
      </w:r>
      <w:r w:rsidR="007A0D1C" w:rsidRPr="00082AEA">
        <w:rPr>
          <w:rFonts w:eastAsia="仿宋_GB2312"/>
          <w:color w:val="000000"/>
          <w:sz w:val="32"/>
          <w:szCs w:val="32"/>
        </w:rPr>
        <w:t>与</w:t>
      </w:r>
      <w:r w:rsidR="006E0AAA" w:rsidRPr="00082AEA">
        <w:rPr>
          <w:rFonts w:eastAsia="仿宋_GB2312"/>
          <w:color w:val="000000"/>
          <w:sz w:val="32"/>
          <w:szCs w:val="32"/>
        </w:rPr>
        <w:t>SOC</w:t>
      </w:r>
      <w:r w:rsidR="007A0D1C" w:rsidRPr="00082AEA">
        <w:rPr>
          <w:rFonts w:eastAsia="仿宋_GB2312"/>
          <w:color w:val="000000"/>
          <w:sz w:val="32"/>
          <w:szCs w:val="32"/>
        </w:rPr>
        <w:t>相似</w:t>
      </w:r>
      <w:r w:rsidR="009A2B2A" w:rsidRPr="00082AEA">
        <w:rPr>
          <w:rFonts w:eastAsia="仿宋_GB2312"/>
          <w:color w:val="000000"/>
          <w:sz w:val="32"/>
          <w:szCs w:val="32"/>
        </w:rPr>
        <w:t>，</w:t>
      </w:r>
      <w:r w:rsidR="006E0AAA" w:rsidRPr="00082AEA">
        <w:rPr>
          <w:rFonts w:eastAsia="仿宋_GB2312"/>
          <w:color w:val="000000"/>
          <w:sz w:val="32"/>
          <w:szCs w:val="32"/>
        </w:rPr>
        <w:t>而</w:t>
      </w:r>
      <w:r w:rsidR="006E0AAA" w:rsidRPr="00082AEA">
        <w:rPr>
          <w:rFonts w:eastAsia="仿宋_GB2312"/>
          <w:color w:val="000000"/>
          <w:sz w:val="32"/>
          <w:szCs w:val="32"/>
        </w:rPr>
        <w:t xml:space="preserve">A+B+SOC </w:t>
      </w:r>
      <w:r w:rsidR="006E0AAA" w:rsidRPr="00082AEA">
        <w:rPr>
          <w:rFonts w:eastAsia="仿宋_GB2312"/>
          <w:color w:val="000000"/>
          <w:sz w:val="32"/>
          <w:szCs w:val="32"/>
        </w:rPr>
        <w:t>可能更优于</w:t>
      </w:r>
      <w:r w:rsidR="006E0AAA" w:rsidRPr="00082AEA">
        <w:rPr>
          <w:rFonts w:eastAsia="仿宋_GB2312"/>
          <w:color w:val="000000"/>
          <w:sz w:val="32"/>
          <w:szCs w:val="32"/>
        </w:rPr>
        <w:t>A+ SOC</w:t>
      </w:r>
      <w:r w:rsidR="007A0D1C" w:rsidRPr="00082AEA">
        <w:rPr>
          <w:rFonts w:eastAsia="仿宋_GB2312"/>
          <w:color w:val="000000"/>
          <w:sz w:val="32"/>
          <w:szCs w:val="32"/>
        </w:rPr>
        <w:t>时。即</w:t>
      </w:r>
      <w:r w:rsidR="003F7E06" w:rsidRPr="00082AEA">
        <w:rPr>
          <w:rFonts w:eastAsia="仿宋_GB2312"/>
          <w:color w:val="000000"/>
          <w:sz w:val="32"/>
          <w:szCs w:val="32"/>
        </w:rPr>
        <w:t>A</w:t>
      </w:r>
      <w:r w:rsidR="003F7E06" w:rsidRPr="00082AEA">
        <w:rPr>
          <w:rFonts w:eastAsia="仿宋_GB2312"/>
          <w:color w:val="000000"/>
          <w:sz w:val="32"/>
          <w:szCs w:val="32"/>
        </w:rPr>
        <w:t>为</w:t>
      </w:r>
      <w:r w:rsidR="00AF7135" w:rsidRPr="00082AEA">
        <w:rPr>
          <w:rFonts w:eastAsia="仿宋_GB2312"/>
          <w:color w:val="000000"/>
          <w:sz w:val="32"/>
          <w:szCs w:val="32"/>
        </w:rPr>
        <w:t>提高</w:t>
      </w:r>
      <w:r w:rsidR="00AF7135" w:rsidRPr="00082AEA">
        <w:rPr>
          <w:rFonts w:eastAsia="仿宋_GB2312"/>
          <w:color w:val="000000"/>
          <w:sz w:val="32"/>
          <w:szCs w:val="32"/>
        </w:rPr>
        <w:t>SOC</w:t>
      </w:r>
      <w:r w:rsidR="001054E2" w:rsidRPr="00082AEA">
        <w:rPr>
          <w:rFonts w:eastAsia="仿宋_GB2312"/>
          <w:color w:val="000000"/>
          <w:sz w:val="32"/>
          <w:szCs w:val="32"/>
        </w:rPr>
        <w:t>疗效</w:t>
      </w:r>
      <w:r w:rsidR="003F7E06" w:rsidRPr="00082AEA">
        <w:rPr>
          <w:rFonts w:eastAsia="仿宋_GB2312"/>
          <w:color w:val="000000"/>
          <w:sz w:val="32"/>
          <w:szCs w:val="32"/>
        </w:rPr>
        <w:t>的主要贡献者，</w:t>
      </w:r>
      <w:r w:rsidR="003F7E06" w:rsidRPr="00082AEA">
        <w:rPr>
          <w:rFonts w:eastAsia="仿宋_GB2312"/>
          <w:color w:val="000000"/>
          <w:sz w:val="32"/>
          <w:szCs w:val="32"/>
        </w:rPr>
        <w:t>B</w:t>
      </w:r>
      <w:r w:rsidR="003F7E06" w:rsidRPr="00082AEA">
        <w:rPr>
          <w:rFonts w:eastAsia="仿宋_GB2312"/>
          <w:color w:val="000000"/>
          <w:sz w:val="32"/>
          <w:szCs w:val="32"/>
        </w:rPr>
        <w:t>的优势在于协同</w:t>
      </w:r>
      <w:r w:rsidR="003F7E06" w:rsidRPr="00082AEA">
        <w:rPr>
          <w:rFonts w:eastAsia="仿宋_GB2312"/>
          <w:color w:val="000000"/>
          <w:sz w:val="32"/>
          <w:szCs w:val="32"/>
        </w:rPr>
        <w:t>A</w:t>
      </w:r>
      <w:r w:rsidR="00AF7135" w:rsidRPr="00082AEA">
        <w:rPr>
          <w:rFonts w:eastAsia="仿宋_GB2312"/>
          <w:color w:val="000000"/>
          <w:sz w:val="32"/>
          <w:szCs w:val="32"/>
        </w:rPr>
        <w:t>。</w:t>
      </w:r>
      <w:r w:rsidR="007A0D1C" w:rsidRPr="00082AEA">
        <w:rPr>
          <w:rFonts w:eastAsia="仿宋_GB2312"/>
          <w:color w:val="000000"/>
          <w:sz w:val="32"/>
          <w:szCs w:val="32"/>
        </w:rPr>
        <w:t>此时</w:t>
      </w:r>
      <w:r w:rsidR="00AF7135" w:rsidRPr="00082AEA">
        <w:rPr>
          <w:rFonts w:eastAsia="仿宋_GB2312"/>
          <w:color w:val="000000"/>
          <w:sz w:val="32"/>
          <w:szCs w:val="32"/>
        </w:rPr>
        <w:t>的</w:t>
      </w:r>
      <w:r w:rsidR="006E0AAA" w:rsidRPr="00082AEA">
        <w:rPr>
          <w:rFonts w:eastAsia="仿宋_GB2312"/>
          <w:color w:val="000000"/>
          <w:sz w:val="32"/>
          <w:szCs w:val="32"/>
        </w:rPr>
        <w:t>确证性</w:t>
      </w:r>
      <w:r w:rsidR="00AF7135" w:rsidRPr="00082AEA">
        <w:rPr>
          <w:rFonts w:eastAsia="仿宋_GB2312"/>
          <w:color w:val="000000"/>
          <w:sz w:val="32"/>
          <w:szCs w:val="32"/>
        </w:rPr>
        <w:t>临床试验可考虑</w:t>
      </w:r>
      <w:r w:rsidR="006E0AAA" w:rsidRPr="00082AEA">
        <w:rPr>
          <w:rFonts w:eastAsia="仿宋_GB2312"/>
          <w:color w:val="000000"/>
          <w:sz w:val="32"/>
          <w:szCs w:val="32"/>
        </w:rPr>
        <w:t>A+B+SOC vs A+ SOC vs SOC</w:t>
      </w:r>
      <w:proofErr w:type="gramStart"/>
      <w:r w:rsidR="006E0AAA" w:rsidRPr="00082AEA">
        <w:rPr>
          <w:rFonts w:eastAsia="仿宋_GB2312"/>
          <w:color w:val="000000"/>
          <w:sz w:val="32"/>
          <w:szCs w:val="32"/>
        </w:rPr>
        <w:t>的</w:t>
      </w:r>
      <w:r w:rsidR="006B693A" w:rsidRPr="00082AEA">
        <w:rPr>
          <w:rFonts w:eastAsia="仿宋_GB2312"/>
          <w:color w:val="000000"/>
          <w:sz w:val="32"/>
          <w:szCs w:val="32"/>
        </w:rPr>
        <w:t>三臂</w:t>
      </w:r>
      <w:r w:rsidR="00AF7135" w:rsidRPr="00082AEA">
        <w:rPr>
          <w:rFonts w:eastAsia="仿宋_GB2312"/>
          <w:color w:val="000000"/>
          <w:sz w:val="32"/>
          <w:szCs w:val="32"/>
        </w:rPr>
        <w:t>模式</w:t>
      </w:r>
      <w:proofErr w:type="gramEnd"/>
      <w:r w:rsidR="009A2B2A" w:rsidRPr="00082AEA">
        <w:rPr>
          <w:rFonts w:eastAsia="仿宋_GB2312"/>
          <w:color w:val="000000"/>
          <w:sz w:val="32"/>
          <w:szCs w:val="32"/>
        </w:rPr>
        <w:t>，通常</w:t>
      </w:r>
      <w:r w:rsidR="009A2B2A" w:rsidRPr="00082AEA">
        <w:rPr>
          <w:rFonts w:eastAsia="仿宋_GB2312"/>
          <w:color w:val="000000"/>
          <w:sz w:val="32"/>
          <w:szCs w:val="32"/>
        </w:rPr>
        <w:t>A+B+SOC</w:t>
      </w:r>
      <w:r w:rsidR="009A2B2A" w:rsidRPr="00082AEA">
        <w:rPr>
          <w:rFonts w:eastAsia="仿宋_GB2312"/>
          <w:color w:val="000000"/>
          <w:sz w:val="32"/>
          <w:szCs w:val="32"/>
        </w:rPr>
        <w:t>优于</w:t>
      </w:r>
      <w:r w:rsidR="009A2B2A" w:rsidRPr="00082AEA">
        <w:rPr>
          <w:rFonts w:eastAsia="仿宋_GB2312"/>
          <w:color w:val="000000"/>
          <w:sz w:val="32"/>
          <w:szCs w:val="32"/>
        </w:rPr>
        <w:t>A+SOC</w:t>
      </w:r>
      <w:r w:rsidR="009A2B2A" w:rsidRPr="00082AEA">
        <w:rPr>
          <w:rFonts w:eastAsia="仿宋_GB2312"/>
          <w:color w:val="000000"/>
          <w:sz w:val="32"/>
          <w:szCs w:val="32"/>
        </w:rPr>
        <w:t>，且</w:t>
      </w:r>
      <w:r w:rsidR="009A2B2A" w:rsidRPr="00082AEA">
        <w:rPr>
          <w:rFonts w:eastAsia="仿宋_GB2312"/>
          <w:color w:val="000000"/>
          <w:sz w:val="32"/>
          <w:szCs w:val="32"/>
        </w:rPr>
        <w:t>A+SOC</w:t>
      </w:r>
      <w:r w:rsidR="009A2B2A" w:rsidRPr="00082AEA">
        <w:rPr>
          <w:rFonts w:eastAsia="仿宋_GB2312"/>
          <w:color w:val="000000"/>
          <w:sz w:val="32"/>
          <w:szCs w:val="32"/>
        </w:rPr>
        <w:t>优于</w:t>
      </w:r>
      <w:r w:rsidR="009A2B2A" w:rsidRPr="00082AEA">
        <w:rPr>
          <w:rFonts w:eastAsia="仿宋_GB2312"/>
          <w:color w:val="000000"/>
          <w:sz w:val="32"/>
          <w:szCs w:val="32"/>
        </w:rPr>
        <w:t>SOC</w:t>
      </w:r>
      <w:r w:rsidR="009A2B2A" w:rsidRPr="00082AEA">
        <w:rPr>
          <w:rFonts w:eastAsia="仿宋_GB2312"/>
          <w:color w:val="000000"/>
          <w:sz w:val="32"/>
          <w:szCs w:val="32"/>
        </w:rPr>
        <w:t>可以支持联合治疗合理性</w:t>
      </w:r>
      <w:r w:rsidR="00FB597C" w:rsidRPr="00082AEA">
        <w:rPr>
          <w:rFonts w:eastAsia="仿宋_GB2312"/>
          <w:color w:val="000000"/>
          <w:sz w:val="32"/>
          <w:szCs w:val="32"/>
        </w:rPr>
        <w:t>（图</w:t>
      </w:r>
      <w:r w:rsidR="00FB597C" w:rsidRPr="00082AEA">
        <w:rPr>
          <w:rFonts w:eastAsia="仿宋_GB2312"/>
          <w:color w:val="000000"/>
          <w:sz w:val="32"/>
          <w:szCs w:val="32"/>
        </w:rPr>
        <w:t>4</w:t>
      </w:r>
      <w:r w:rsidR="00FB597C" w:rsidRPr="00082AEA">
        <w:rPr>
          <w:rFonts w:eastAsia="仿宋_GB2312"/>
          <w:color w:val="000000"/>
          <w:sz w:val="32"/>
          <w:szCs w:val="32"/>
        </w:rPr>
        <w:t>）</w:t>
      </w:r>
      <w:r w:rsidR="006E0AAA" w:rsidRPr="00082AEA">
        <w:rPr>
          <w:rFonts w:eastAsia="仿宋_GB2312"/>
          <w:color w:val="000000"/>
          <w:sz w:val="32"/>
          <w:szCs w:val="32"/>
        </w:rPr>
        <w:t>。</w:t>
      </w:r>
    </w:p>
    <w:p w14:paraId="7C8E99D2" w14:textId="47E88746" w:rsidR="001D47C7" w:rsidRPr="00774FC6" w:rsidRDefault="00EE2BD0" w:rsidP="00082AEA">
      <w:pPr>
        <w:tabs>
          <w:tab w:val="left" w:pos="0"/>
        </w:tabs>
        <w:contextualSpacing/>
        <w:jc w:val="center"/>
        <w:rPr>
          <w:rFonts w:eastAsia="仿宋_GB2312"/>
          <w:color w:val="000000"/>
          <w:sz w:val="32"/>
          <w:szCs w:val="32"/>
        </w:rPr>
      </w:pPr>
      <w:r>
        <w:rPr>
          <w:rFonts w:eastAsia="仿宋_GB2312"/>
          <w:noProof/>
          <w:color w:val="000000"/>
          <w:sz w:val="32"/>
          <w:szCs w:val="32"/>
        </w:rPr>
        <w:drawing>
          <wp:inline distT="0" distB="0" distL="0" distR="0" wp14:anchorId="6B563610" wp14:editId="1CE79249">
            <wp:extent cx="3530600" cy="2454999"/>
            <wp:effectExtent l="0" t="0" r="0" b="254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539085" cy="2460899"/>
                    </a:xfrm>
                    <a:prstGeom prst="rect">
                      <a:avLst/>
                    </a:prstGeom>
                    <a:noFill/>
                    <a:ln>
                      <a:noFill/>
                    </a:ln>
                  </pic:spPr>
                </pic:pic>
              </a:graphicData>
            </a:graphic>
          </wp:inline>
        </w:drawing>
      </w:r>
    </w:p>
    <w:p w14:paraId="7FE6C88A" w14:textId="103D415E" w:rsidR="001D47C7" w:rsidRPr="00082AEA" w:rsidRDefault="001D47C7" w:rsidP="00082AEA">
      <w:pPr>
        <w:tabs>
          <w:tab w:val="left" w:pos="0"/>
        </w:tabs>
        <w:contextualSpacing/>
        <w:jc w:val="center"/>
        <w:rPr>
          <w:rFonts w:eastAsia="仿宋_GB2312"/>
          <w:b/>
          <w:color w:val="000000"/>
          <w:sz w:val="32"/>
          <w:szCs w:val="32"/>
        </w:rPr>
      </w:pPr>
      <w:r w:rsidRPr="00082AEA">
        <w:rPr>
          <w:rFonts w:eastAsia="仿宋_GB2312"/>
          <w:b/>
          <w:color w:val="000000"/>
          <w:sz w:val="32"/>
          <w:szCs w:val="32"/>
        </w:rPr>
        <w:t>图</w:t>
      </w:r>
      <w:r w:rsidR="009A2B2A" w:rsidRPr="00082AEA">
        <w:rPr>
          <w:rFonts w:eastAsia="仿宋_GB2312"/>
          <w:b/>
          <w:color w:val="000000"/>
          <w:sz w:val="32"/>
          <w:szCs w:val="32"/>
        </w:rPr>
        <w:t>4</w:t>
      </w:r>
      <w:r w:rsidRPr="00082AEA">
        <w:rPr>
          <w:rFonts w:eastAsia="仿宋_GB2312"/>
          <w:b/>
          <w:color w:val="000000"/>
          <w:sz w:val="32"/>
          <w:szCs w:val="32"/>
        </w:rPr>
        <w:t>、</w:t>
      </w:r>
      <w:r w:rsidRPr="00082AEA">
        <w:rPr>
          <w:rFonts w:eastAsia="仿宋_GB2312"/>
          <w:b/>
          <w:color w:val="000000"/>
          <w:sz w:val="32"/>
          <w:szCs w:val="32"/>
        </w:rPr>
        <w:t>A+B+SOC</w:t>
      </w:r>
      <w:r w:rsidRPr="00082AEA">
        <w:rPr>
          <w:rFonts w:eastAsia="仿宋_GB2312"/>
          <w:b/>
          <w:color w:val="000000"/>
          <w:sz w:val="32"/>
          <w:szCs w:val="32"/>
        </w:rPr>
        <w:t>模式确证性试验</w:t>
      </w:r>
      <w:proofErr w:type="gramStart"/>
      <w:r w:rsidRPr="00082AEA">
        <w:rPr>
          <w:rFonts w:eastAsia="仿宋_GB2312"/>
          <w:b/>
          <w:color w:val="000000"/>
          <w:sz w:val="32"/>
          <w:szCs w:val="32"/>
        </w:rPr>
        <w:t>三臂设计</w:t>
      </w:r>
      <w:proofErr w:type="gramEnd"/>
      <w:r w:rsidRPr="00082AEA">
        <w:rPr>
          <w:rFonts w:eastAsia="仿宋_GB2312"/>
          <w:b/>
          <w:color w:val="000000"/>
          <w:sz w:val="32"/>
          <w:szCs w:val="32"/>
        </w:rPr>
        <w:t>及获益考虑</w:t>
      </w:r>
    </w:p>
    <w:p w14:paraId="3EF330C0" w14:textId="72364422" w:rsidR="00734F75" w:rsidRPr="00082AEA" w:rsidRDefault="00734F75" w:rsidP="00082AEA">
      <w:pPr>
        <w:pStyle w:val="ae"/>
        <w:numPr>
          <w:ilvl w:val="0"/>
          <w:numId w:val="5"/>
        </w:numPr>
        <w:tabs>
          <w:tab w:val="left" w:pos="0"/>
        </w:tabs>
        <w:snapToGrid/>
        <w:ind w:firstLineChars="0"/>
        <w:contextualSpacing/>
        <w:rPr>
          <w:rFonts w:eastAsia="仿宋_GB2312"/>
          <w:bCs/>
          <w:kern w:val="44"/>
          <w:sz w:val="32"/>
          <w:szCs w:val="32"/>
          <w:lang w:val="en-US"/>
        </w:rPr>
      </w:pPr>
      <w:r w:rsidRPr="00082AEA">
        <w:rPr>
          <w:rFonts w:eastAsia="仿宋_GB2312"/>
          <w:bCs/>
          <w:kern w:val="44"/>
          <w:sz w:val="32"/>
          <w:szCs w:val="32"/>
          <w:lang w:val="en-US"/>
        </w:rPr>
        <w:t>同期</w:t>
      </w:r>
      <w:r w:rsidR="00CE2017" w:rsidRPr="00082AEA">
        <w:rPr>
          <w:rFonts w:eastAsia="仿宋_GB2312"/>
          <w:bCs/>
          <w:kern w:val="44"/>
          <w:sz w:val="32"/>
          <w:szCs w:val="32"/>
          <w:lang w:val="en-US"/>
        </w:rPr>
        <w:t>两个对照</w:t>
      </w:r>
      <w:r w:rsidR="00775D9C" w:rsidRPr="00082AEA">
        <w:rPr>
          <w:rFonts w:eastAsia="仿宋_GB2312"/>
          <w:bCs/>
          <w:kern w:val="44"/>
          <w:sz w:val="32"/>
          <w:szCs w:val="32"/>
          <w:lang w:val="en-US"/>
        </w:rPr>
        <w:t>试验</w:t>
      </w:r>
    </w:p>
    <w:p w14:paraId="12A1FE82" w14:textId="3508F879" w:rsidR="001F512D" w:rsidRPr="00082AEA" w:rsidRDefault="00176B96" w:rsidP="00082AEA">
      <w:pPr>
        <w:tabs>
          <w:tab w:val="left" w:pos="0"/>
        </w:tabs>
        <w:ind w:firstLineChars="200" w:firstLine="640"/>
        <w:contextualSpacing/>
        <w:rPr>
          <w:rFonts w:eastAsia="仿宋_GB2312"/>
          <w:color w:val="000000"/>
          <w:sz w:val="32"/>
          <w:szCs w:val="32"/>
        </w:rPr>
      </w:pPr>
      <w:r w:rsidRPr="00082AEA">
        <w:rPr>
          <w:rFonts w:eastAsia="仿宋_GB2312"/>
          <w:color w:val="000000"/>
          <w:sz w:val="32"/>
          <w:szCs w:val="32"/>
        </w:rPr>
        <w:t>还</w:t>
      </w:r>
      <w:r w:rsidR="009A0CD2" w:rsidRPr="00082AEA">
        <w:rPr>
          <w:rFonts w:eastAsia="仿宋_GB2312"/>
          <w:color w:val="000000"/>
          <w:sz w:val="32"/>
          <w:szCs w:val="32"/>
        </w:rPr>
        <w:t>可以考虑开展同期随机对照试验的方式，证实联合治疗的合理性，即同期或序</w:t>
      </w:r>
      <w:proofErr w:type="gramStart"/>
      <w:r w:rsidR="009A0CD2" w:rsidRPr="00082AEA">
        <w:rPr>
          <w:rFonts w:eastAsia="仿宋_GB2312"/>
          <w:color w:val="000000"/>
          <w:sz w:val="32"/>
          <w:szCs w:val="32"/>
        </w:rPr>
        <w:t>贯开展</w:t>
      </w:r>
      <w:proofErr w:type="gramEnd"/>
      <w:r w:rsidR="009A0CD2" w:rsidRPr="00082AEA">
        <w:rPr>
          <w:rFonts w:eastAsia="仿宋_GB2312"/>
          <w:color w:val="000000"/>
          <w:sz w:val="32"/>
          <w:szCs w:val="32"/>
        </w:rPr>
        <w:t>A+SOC vs SOC</w:t>
      </w:r>
      <w:r w:rsidR="009A0CD2" w:rsidRPr="00082AEA">
        <w:rPr>
          <w:rFonts w:eastAsia="仿宋_GB2312"/>
          <w:color w:val="000000"/>
          <w:sz w:val="32"/>
          <w:szCs w:val="32"/>
        </w:rPr>
        <w:t>（</w:t>
      </w:r>
      <w:r w:rsidR="001F512D" w:rsidRPr="00082AEA">
        <w:rPr>
          <w:rFonts w:eastAsia="仿宋_GB2312"/>
          <w:color w:val="000000"/>
          <w:sz w:val="32"/>
          <w:szCs w:val="32"/>
        </w:rPr>
        <w:t>A</w:t>
      </w:r>
      <w:r w:rsidR="001F512D" w:rsidRPr="00082AEA">
        <w:rPr>
          <w:rFonts w:eastAsia="仿宋_GB2312"/>
          <w:color w:val="000000"/>
          <w:sz w:val="32"/>
          <w:szCs w:val="32"/>
        </w:rPr>
        <w:t>为前期析因试验中主要的疗效贡献者</w:t>
      </w:r>
      <w:r w:rsidR="009A0CD2" w:rsidRPr="00082AEA">
        <w:rPr>
          <w:rFonts w:eastAsia="仿宋_GB2312"/>
          <w:color w:val="000000"/>
          <w:sz w:val="32"/>
          <w:szCs w:val="32"/>
        </w:rPr>
        <w:t>），以及</w:t>
      </w:r>
      <w:r w:rsidR="009A0CD2" w:rsidRPr="00082AEA">
        <w:rPr>
          <w:rFonts w:eastAsia="仿宋_GB2312"/>
          <w:color w:val="000000"/>
          <w:sz w:val="32"/>
          <w:szCs w:val="32"/>
        </w:rPr>
        <w:t>A+B+SOC vs A+SOC</w:t>
      </w:r>
      <w:r w:rsidR="001F512D" w:rsidRPr="00082AEA">
        <w:rPr>
          <w:rFonts w:eastAsia="仿宋_GB2312"/>
          <w:color w:val="000000"/>
          <w:sz w:val="32"/>
          <w:szCs w:val="32"/>
        </w:rPr>
        <w:t>。</w:t>
      </w:r>
      <w:r w:rsidR="001F512D" w:rsidRPr="00082AEA">
        <w:rPr>
          <w:rFonts w:eastAsia="仿宋_GB2312"/>
          <w:color w:val="000000"/>
          <w:sz w:val="32"/>
          <w:szCs w:val="32"/>
        </w:rPr>
        <w:lastRenderedPageBreak/>
        <w:t>此情况下，通常须证实</w:t>
      </w:r>
      <w:r w:rsidR="001F512D" w:rsidRPr="00082AEA">
        <w:rPr>
          <w:rFonts w:eastAsia="仿宋_GB2312"/>
          <w:color w:val="000000"/>
          <w:sz w:val="32"/>
          <w:szCs w:val="32"/>
        </w:rPr>
        <w:t>A+SOC</w:t>
      </w:r>
      <w:r w:rsidR="001F512D" w:rsidRPr="00082AEA">
        <w:rPr>
          <w:rFonts w:eastAsia="仿宋_GB2312"/>
          <w:color w:val="000000"/>
          <w:sz w:val="32"/>
          <w:szCs w:val="32"/>
        </w:rPr>
        <w:t>优于</w:t>
      </w:r>
      <w:r w:rsidR="001F512D" w:rsidRPr="00082AEA">
        <w:rPr>
          <w:rFonts w:eastAsia="仿宋_GB2312"/>
          <w:color w:val="000000"/>
          <w:sz w:val="32"/>
          <w:szCs w:val="32"/>
        </w:rPr>
        <w:t>A</w:t>
      </w:r>
      <w:r w:rsidR="001F512D" w:rsidRPr="00082AEA">
        <w:rPr>
          <w:rFonts w:eastAsia="仿宋_GB2312"/>
          <w:color w:val="000000"/>
          <w:sz w:val="32"/>
          <w:szCs w:val="32"/>
        </w:rPr>
        <w:t>，且</w:t>
      </w:r>
      <w:r w:rsidR="001F512D" w:rsidRPr="00082AEA">
        <w:rPr>
          <w:rFonts w:eastAsia="仿宋_GB2312"/>
          <w:color w:val="000000"/>
          <w:sz w:val="32"/>
          <w:szCs w:val="32"/>
        </w:rPr>
        <w:t>A+B+SOC</w:t>
      </w:r>
      <w:r w:rsidR="001F512D" w:rsidRPr="00082AEA">
        <w:rPr>
          <w:rFonts w:eastAsia="仿宋_GB2312"/>
          <w:color w:val="000000"/>
          <w:sz w:val="32"/>
          <w:szCs w:val="32"/>
        </w:rPr>
        <w:t>优于</w:t>
      </w:r>
      <w:r w:rsidR="001F512D" w:rsidRPr="00082AEA">
        <w:rPr>
          <w:rFonts w:eastAsia="仿宋_GB2312"/>
          <w:color w:val="000000"/>
          <w:sz w:val="32"/>
          <w:szCs w:val="32"/>
        </w:rPr>
        <w:t>A+SOC</w:t>
      </w:r>
      <w:r w:rsidR="001F512D" w:rsidRPr="00082AEA">
        <w:rPr>
          <w:rFonts w:eastAsia="仿宋_GB2312"/>
          <w:color w:val="000000"/>
          <w:sz w:val="32"/>
          <w:szCs w:val="32"/>
        </w:rPr>
        <w:t>以确证</w:t>
      </w:r>
      <w:r w:rsidR="001F512D" w:rsidRPr="00082AEA">
        <w:rPr>
          <w:rFonts w:eastAsia="仿宋_GB2312"/>
          <w:color w:val="000000"/>
          <w:sz w:val="32"/>
          <w:szCs w:val="32"/>
        </w:rPr>
        <w:t>A+B+SOC</w:t>
      </w:r>
      <w:r w:rsidR="001F512D" w:rsidRPr="00082AEA">
        <w:rPr>
          <w:rFonts w:eastAsia="仿宋_GB2312"/>
          <w:color w:val="000000"/>
          <w:sz w:val="32"/>
          <w:szCs w:val="32"/>
        </w:rPr>
        <w:t>的临床价值</w:t>
      </w:r>
      <w:r w:rsidR="004910E6" w:rsidRPr="00082AEA">
        <w:rPr>
          <w:rFonts w:eastAsia="仿宋_GB2312"/>
          <w:color w:val="000000"/>
          <w:sz w:val="32"/>
          <w:szCs w:val="32"/>
        </w:rPr>
        <w:t>及</w:t>
      </w:r>
      <w:r w:rsidR="001F512D" w:rsidRPr="00082AEA">
        <w:rPr>
          <w:rFonts w:eastAsia="仿宋_GB2312"/>
          <w:color w:val="000000"/>
          <w:sz w:val="32"/>
          <w:szCs w:val="32"/>
        </w:rPr>
        <w:t>处方合理性</w:t>
      </w:r>
      <w:r w:rsidR="00FB597C" w:rsidRPr="00082AEA">
        <w:rPr>
          <w:rFonts w:eastAsia="仿宋_GB2312"/>
          <w:color w:val="000000"/>
          <w:sz w:val="32"/>
          <w:szCs w:val="32"/>
        </w:rPr>
        <w:t>（图</w:t>
      </w:r>
      <w:r w:rsidR="00FB597C" w:rsidRPr="00082AEA">
        <w:rPr>
          <w:rFonts w:eastAsia="仿宋_GB2312"/>
          <w:color w:val="000000"/>
          <w:sz w:val="32"/>
          <w:szCs w:val="32"/>
        </w:rPr>
        <w:t>5</w:t>
      </w:r>
      <w:r w:rsidR="00FB597C" w:rsidRPr="00082AEA">
        <w:rPr>
          <w:rFonts w:eastAsia="仿宋_GB2312"/>
          <w:color w:val="000000"/>
          <w:sz w:val="32"/>
          <w:szCs w:val="32"/>
        </w:rPr>
        <w:t>）</w:t>
      </w:r>
      <w:r w:rsidR="001F512D" w:rsidRPr="00082AEA">
        <w:rPr>
          <w:rFonts w:eastAsia="仿宋_GB2312"/>
          <w:color w:val="000000"/>
          <w:sz w:val="32"/>
          <w:szCs w:val="32"/>
        </w:rPr>
        <w:t>。</w:t>
      </w:r>
    </w:p>
    <w:p w14:paraId="3644F40E" w14:textId="22BAC331" w:rsidR="00E17D10" w:rsidRPr="00774FC6" w:rsidRDefault="00E17D10" w:rsidP="00082AEA">
      <w:pPr>
        <w:tabs>
          <w:tab w:val="left" w:pos="0"/>
        </w:tabs>
        <w:contextualSpacing/>
        <w:jc w:val="center"/>
        <w:rPr>
          <w:rFonts w:eastAsia="仿宋_GB2312"/>
          <w:color w:val="000000"/>
          <w:sz w:val="32"/>
          <w:szCs w:val="32"/>
        </w:rPr>
      </w:pPr>
      <w:r w:rsidRPr="00774FC6">
        <w:rPr>
          <w:rFonts w:eastAsia="仿宋_GB2312"/>
          <w:noProof/>
          <w:color w:val="000000"/>
          <w:sz w:val="32"/>
          <w:szCs w:val="32"/>
        </w:rPr>
        <w:drawing>
          <wp:inline distT="0" distB="0" distL="0" distR="0" wp14:anchorId="27D25F4B" wp14:editId="17605EFE">
            <wp:extent cx="2242868" cy="2535693"/>
            <wp:effectExtent l="0" t="0" r="508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68295" cy="2564440"/>
                    </a:xfrm>
                    <a:prstGeom prst="rect">
                      <a:avLst/>
                    </a:prstGeom>
                    <a:noFill/>
                  </pic:spPr>
                </pic:pic>
              </a:graphicData>
            </a:graphic>
          </wp:inline>
        </w:drawing>
      </w:r>
    </w:p>
    <w:p w14:paraId="38C5B998" w14:textId="19016414" w:rsidR="00E17D10" w:rsidRPr="00774FC6" w:rsidRDefault="00E17D10" w:rsidP="00082AEA">
      <w:pPr>
        <w:tabs>
          <w:tab w:val="left" w:pos="0"/>
        </w:tabs>
        <w:contextualSpacing/>
        <w:jc w:val="center"/>
        <w:rPr>
          <w:rFonts w:eastAsia="仿宋_GB2312"/>
          <w:b/>
          <w:color w:val="000000"/>
          <w:sz w:val="32"/>
          <w:szCs w:val="32"/>
        </w:rPr>
      </w:pPr>
      <w:r w:rsidRPr="00774FC6">
        <w:rPr>
          <w:rFonts w:eastAsia="仿宋_GB2312"/>
          <w:b/>
          <w:color w:val="000000"/>
          <w:sz w:val="32"/>
          <w:szCs w:val="32"/>
        </w:rPr>
        <w:t>图</w:t>
      </w:r>
      <w:r w:rsidR="00711D0A" w:rsidRPr="00774FC6">
        <w:rPr>
          <w:rFonts w:eastAsia="仿宋_GB2312"/>
          <w:b/>
          <w:color w:val="000000"/>
          <w:sz w:val="32"/>
          <w:szCs w:val="32"/>
        </w:rPr>
        <w:t>5</w:t>
      </w:r>
      <w:r w:rsidRPr="00774FC6">
        <w:rPr>
          <w:rFonts w:eastAsia="仿宋_GB2312"/>
          <w:b/>
          <w:color w:val="000000"/>
          <w:sz w:val="32"/>
          <w:szCs w:val="32"/>
        </w:rPr>
        <w:t>、</w:t>
      </w:r>
      <w:r w:rsidRPr="00774FC6">
        <w:rPr>
          <w:rFonts w:eastAsia="仿宋_GB2312"/>
          <w:b/>
          <w:color w:val="000000"/>
          <w:sz w:val="32"/>
          <w:szCs w:val="32"/>
        </w:rPr>
        <w:t>A+B+SOC</w:t>
      </w:r>
      <w:r w:rsidRPr="00774FC6">
        <w:rPr>
          <w:rFonts w:eastAsia="仿宋_GB2312"/>
          <w:b/>
          <w:color w:val="000000"/>
          <w:sz w:val="32"/>
          <w:szCs w:val="32"/>
        </w:rPr>
        <w:t>同期</w:t>
      </w:r>
      <w:r w:rsidRPr="00774FC6">
        <w:rPr>
          <w:rFonts w:eastAsia="仿宋_GB2312"/>
          <w:b/>
          <w:color w:val="000000"/>
          <w:sz w:val="32"/>
          <w:szCs w:val="32"/>
        </w:rPr>
        <w:t>/</w:t>
      </w:r>
      <w:r w:rsidRPr="00774FC6">
        <w:rPr>
          <w:rFonts w:eastAsia="仿宋_GB2312"/>
          <w:b/>
          <w:color w:val="000000"/>
          <w:sz w:val="32"/>
          <w:szCs w:val="32"/>
        </w:rPr>
        <w:t>序贯对照试验设计及获益考虑</w:t>
      </w:r>
    </w:p>
    <w:p w14:paraId="1D6C8F6E" w14:textId="14B44698" w:rsidR="00A34667" w:rsidRPr="00082AEA" w:rsidRDefault="00A34667" w:rsidP="00082AEA">
      <w:pPr>
        <w:keepNext/>
        <w:keepLines/>
        <w:widowControl w:val="0"/>
        <w:ind w:firstLineChars="133" w:firstLine="426"/>
        <w:contextualSpacing/>
        <w:outlineLvl w:val="0"/>
        <w:rPr>
          <w:rFonts w:ascii="楷体" w:eastAsia="楷体" w:hAnsi="楷体"/>
          <w:bCs/>
          <w:kern w:val="44"/>
          <w:sz w:val="32"/>
          <w:szCs w:val="32"/>
        </w:rPr>
      </w:pPr>
      <w:bookmarkStart w:id="10" w:name="_Toc45784055"/>
      <w:r w:rsidRPr="00082AEA">
        <w:rPr>
          <w:rFonts w:ascii="楷体" w:eastAsia="楷体" w:hAnsi="楷体"/>
          <w:bCs/>
          <w:kern w:val="44"/>
          <w:sz w:val="32"/>
          <w:szCs w:val="32"/>
        </w:rPr>
        <w:t>4.3 其它设计考虑</w:t>
      </w:r>
      <w:bookmarkEnd w:id="10"/>
    </w:p>
    <w:p w14:paraId="23540321" w14:textId="77777777" w:rsidR="003C04A1" w:rsidRPr="00082AEA" w:rsidRDefault="001D342C" w:rsidP="00082AEA">
      <w:pPr>
        <w:tabs>
          <w:tab w:val="left" w:pos="0"/>
        </w:tabs>
        <w:ind w:firstLineChars="200" w:firstLine="643"/>
        <w:contextualSpacing/>
        <w:rPr>
          <w:rFonts w:eastAsia="仿宋_GB2312"/>
          <w:color w:val="000000"/>
          <w:sz w:val="32"/>
          <w:szCs w:val="32"/>
        </w:rPr>
      </w:pPr>
      <w:proofErr w:type="gramStart"/>
      <w:r w:rsidRPr="00082AEA">
        <w:rPr>
          <w:rFonts w:eastAsia="仿宋_GB2312"/>
          <w:b/>
          <w:color w:val="000000"/>
          <w:sz w:val="32"/>
          <w:szCs w:val="32"/>
        </w:rPr>
        <w:t>设盲考虑</w:t>
      </w:r>
      <w:proofErr w:type="gramEnd"/>
      <w:r w:rsidRPr="00082AEA">
        <w:rPr>
          <w:rFonts w:eastAsia="仿宋_GB2312"/>
          <w:color w:val="000000"/>
          <w:sz w:val="32"/>
          <w:szCs w:val="32"/>
        </w:rPr>
        <w:t>：</w:t>
      </w:r>
      <w:r w:rsidR="00615134" w:rsidRPr="00082AEA">
        <w:rPr>
          <w:rFonts w:eastAsia="仿宋_GB2312"/>
          <w:color w:val="000000"/>
          <w:sz w:val="32"/>
          <w:szCs w:val="32"/>
        </w:rPr>
        <w:t>在联合治疗确证性试验的方案设计中，应参考试验药物的给药方式</w:t>
      </w:r>
      <w:r w:rsidR="007B18F1" w:rsidRPr="00082AEA">
        <w:rPr>
          <w:rFonts w:eastAsia="仿宋_GB2312"/>
          <w:color w:val="000000"/>
          <w:sz w:val="32"/>
          <w:szCs w:val="32"/>
        </w:rPr>
        <w:t>和目标适应症的临床试验，考虑在对照组是否设置安慰剂对照</w:t>
      </w:r>
      <w:r w:rsidR="00BB5999" w:rsidRPr="00082AEA">
        <w:rPr>
          <w:rFonts w:eastAsia="仿宋_GB2312"/>
          <w:color w:val="000000"/>
          <w:sz w:val="32"/>
          <w:szCs w:val="32"/>
        </w:rPr>
        <w:t>，提高试验设计的严谨性</w:t>
      </w:r>
      <w:r w:rsidR="007B18F1" w:rsidRPr="00082AEA">
        <w:rPr>
          <w:rFonts w:eastAsia="仿宋_GB2312"/>
          <w:color w:val="000000"/>
          <w:sz w:val="32"/>
          <w:szCs w:val="32"/>
        </w:rPr>
        <w:t>。</w:t>
      </w:r>
    </w:p>
    <w:p w14:paraId="6908DC9B" w14:textId="77777777" w:rsidR="007B18F1" w:rsidRPr="00082AEA" w:rsidRDefault="001D342C" w:rsidP="00082AEA">
      <w:pPr>
        <w:tabs>
          <w:tab w:val="left" w:pos="0"/>
        </w:tabs>
        <w:ind w:firstLineChars="200" w:firstLine="643"/>
        <w:contextualSpacing/>
        <w:rPr>
          <w:rFonts w:eastAsia="仿宋_GB2312"/>
          <w:color w:val="000000"/>
          <w:sz w:val="32"/>
          <w:szCs w:val="32"/>
        </w:rPr>
      </w:pPr>
      <w:r w:rsidRPr="00082AEA">
        <w:rPr>
          <w:rFonts w:eastAsia="仿宋_GB2312"/>
          <w:b/>
          <w:color w:val="000000"/>
          <w:sz w:val="32"/>
          <w:szCs w:val="32"/>
        </w:rPr>
        <w:t>序贯检验考虑</w:t>
      </w:r>
      <w:r w:rsidRPr="00082AEA">
        <w:rPr>
          <w:rFonts w:eastAsia="仿宋_GB2312"/>
          <w:color w:val="000000"/>
          <w:sz w:val="32"/>
          <w:szCs w:val="32"/>
        </w:rPr>
        <w:t>：</w:t>
      </w:r>
      <w:r w:rsidR="00F6125A" w:rsidRPr="00082AEA">
        <w:rPr>
          <w:rFonts w:eastAsia="仿宋_GB2312"/>
          <w:color w:val="000000"/>
          <w:sz w:val="32"/>
          <w:szCs w:val="32"/>
        </w:rPr>
        <w:t>涉及</w:t>
      </w:r>
      <w:r w:rsidR="00BB5999" w:rsidRPr="00082AEA">
        <w:rPr>
          <w:rFonts w:eastAsia="仿宋_GB2312"/>
          <w:color w:val="000000"/>
          <w:sz w:val="32"/>
          <w:szCs w:val="32"/>
        </w:rPr>
        <w:t>序贯检验时，申请人应合理设置</w:t>
      </w:r>
      <w:r w:rsidR="00F6125A" w:rsidRPr="00082AEA">
        <w:rPr>
          <w:rFonts w:eastAsia="仿宋_GB2312"/>
          <w:color w:val="000000"/>
          <w:sz w:val="32"/>
          <w:szCs w:val="32"/>
        </w:rPr>
        <w:t>检验顺序并控制</w:t>
      </w:r>
      <w:r w:rsidR="00BB5999" w:rsidRPr="00082AEA">
        <w:rPr>
          <w:rFonts w:eastAsia="仿宋_GB2312"/>
          <w:color w:val="000000"/>
          <w:sz w:val="32"/>
          <w:szCs w:val="32"/>
        </w:rPr>
        <w:t>试验的</w:t>
      </w:r>
      <w:r w:rsidR="00F6125A" w:rsidRPr="00082AEA">
        <w:rPr>
          <w:rFonts w:eastAsia="仿宋_GB2312"/>
          <w:color w:val="000000"/>
          <w:sz w:val="32"/>
          <w:szCs w:val="32"/>
        </w:rPr>
        <w:t>总体一类错误。</w:t>
      </w:r>
    </w:p>
    <w:p w14:paraId="14041B6D" w14:textId="7F010CE0" w:rsidR="004645F7" w:rsidRPr="00082AEA" w:rsidRDefault="008A2B17" w:rsidP="00082AEA">
      <w:pPr>
        <w:tabs>
          <w:tab w:val="left" w:pos="0"/>
        </w:tabs>
        <w:ind w:firstLineChars="200" w:firstLine="643"/>
        <w:contextualSpacing/>
        <w:rPr>
          <w:rFonts w:eastAsia="仿宋_GB2312"/>
          <w:color w:val="000000"/>
          <w:sz w:val="32"/>
          <w:szCs w:val="32"/>
        </w:rPr>
      </w:pPr>
      <w:r w:rsidRPr="00082AEA">
        <w:rPr>
          <w:rFonts w:eastAsia="仿宋_GB2312"/>
          <w:b/>
          <w:color w:val="000000"/>
          <w:sz w:val="32"/>
          <w:szCs w:val="32"/>
        </w:rPr>
        <w:t>研究</w:t>
      </w:r>
      <w:r w:rsidR="00FC38AD" w:rsidRPr="00082AEA">
        <w:rPr>
          <w:rFonts w:eastAsia="仿宋_GB2312"/>
          <w:b/>
          <w:color w:val="000000"/>
          <w:sz w:val="32"/>
          <w:szCs w:val="32"/>
        </w:rPr>
        <w:t>终点考虑</w:t>
      </w:r>
      <w:r w:rsidR="00FC38AD" w:rsidRPr="00082AEA">
        <w:rPr>
          <w:rFonts w:eastAsia="仿宋_GB2312"/>
          <w:color w:val="000000"/>
          <w:sz w:val="32"/>
          <w:szCs w:val="32"/>
        </w:rPr>
        <w:t>：</w:t>
      </w:r>
      <w:r w:rsidR="00582103" w:rsidRPr="00082AEA">
        <w:rPr>
          <w:rFonts w:eastAsia="仿宋_GB2312"/>
          <w:color w:val="000000"/>
          <w:sz w:val="32"/>
          <w:szCs w:val="32"/>
        </w:rPr>
        <w:t>针对联合给药的探索性试验，可通过</w:t>
      </w:r>
      <w:r w:rsidR="00582103" w:rsidRPr="00082AEA">
        <w:rPr>
          <w:rFonts w:eastAsia="仿宋_GB2312"/>
          <w:color w:val="000000"/>
          <w:sz w:val="32"/>
          <w:szCs w:val="32"/>
        </w:rPr>
        <w:t>ORR</w:t>
      </w:r>
      <w:r w:rsidR="00582103" w:rsidRPr="00082AEA">
        <w:rPr>
          <w:rFonts w:eastAsia="仿宋_GB2312"/>
          <w:color w:val="000000"/>
          <w:sz w:val="32"/>
          <w:szCs w:val="32"/>
        </w:rPr>
        <w:t>等替代终点指标获得联合增效的证据。针对确证性试验，</w:t>
      </w:r>
      <w:r w:rsidR="00FC38AD" w:rsidRPr="00082AEA">
        <w:rPr>
          <w:rFonts w:eastAsia="仿宋_GB2312"/>
          <w:color w:val="000000"/>
          <w:sz w:val="32"/>
          <w:szCs w:val="32"/>
        </w:rPr>
        <w:t>不论</w:t>
      </w:r>
      <w:r w:rsidR="00582103" w:rsidRPr="00082AEA">
        <w:rPr>
          <w:rFonts w:eastAsia="仿宋_GB2312"/>
          <w:color w:val="000000"/>
          <w:sz w:val="32"/>
          <w:szCs w:val="32"/>
        </w:rPr>
        <w:t>是多臂对照设计或是同期</w:t>
      </w:r>
      <w:r w:rsidR="00582103" w:rsidRPr="00082AEA">
        <w:rPr>
          <w:rFonts w:eastAsia="仿宋_GB2312"/>
          <w:color w:val="000000"/>
          <w:sz w:val="32"/>
          <w:szCs w:val="32"/>
        </w:rPr>
        <w:t>RCT</w:t>
      </w:r>
      <w:r w:rsidR="00582103" w:rsidRPr="00082AEA">
        <w:rPr>
          <w:rFonts w:eastAsia="仿宋_GB2312"/>
          <w:color w:val="000000"/>
          <w:sz w:val="32"/>
          <w:szCs w:val="32"/>
        </w:rPr>
        <w:t>等试验设计，原则上</w:t>
      </w:r>
      <w:r w:rsidR="00FC38AD" w:rsidRPr="00082AEA">
        <w:rPr>
          <w:rFonts w:eastAsia="仿宋_GB2312"/>
          <w:color w:val="000000"/>
          <w:sz w:val="32"/>
          <w:szCs w:val="32"/>
        </w:rPr>
        <w:t>均应在目标肿瘤适应症普遍接受的临床终点（如</w:t>
      </w:r>
      <w:r w:rsidR="00FC38AD" w:rsidRPr="00082AEA">
        <w:rPr>
          <w:rFonts w:eastAsia="仿宋_GB2312"/>
          <w:color w:val="000000"/>
          <w:sz w:val="32"/>
          <w:szCs w:val="32"/>
        </w:rPr>
        <w:t>OS</w:t>
      </w:r>
      <w:r w:rsidR="00FB597C" w:rsidRPr="00082AEA">
        <w:rPr>
          <w:rFonts w:eastAsia="仿宋_GB2312"/>
          <w:color w:val="000000"/>
          <w:sz w:val="32"/>
          <w:szCs w:val="32"/>
        </w:rPr>
        <w:t>）或广泛采用的</w:t>
      </w:r>
      <w:r w:rsidR="00FC38AD" w:rsidRPr="00082AEA">
        <w:rPr>
          <w:rFonts w:eastAsia="仿宋_GB2312"/>
          <w:color w:val="000000"/>
          <w:sz w:val="32"/>
          <w:szCs w:val="32"/>
        </w:rPr>
        <w:t>替代研究终点（如</w:t>
      </w:r>
      <w:r w:rsidR="00FC38AD" w:rsidRPr="00082AEA">
        <w:rPr>
          <w:rFonts w:eastAsia="仿宋_GB2312"/>
          <w:color w:val="000000"/>
          <w:sz w:val="32"/>
          <w:szCs w:val="32"/>
        </w:rPr>
        <w:t>PFS</w:t>
      </w:r>
      <w:r w:rsidR="00FC38AD" w:rsidRPr="00082AEA">
        <w:rPr>
          <w:rFonts w:eastAsia="仿宋_GB2312"/>
          <w:color w:val="000000"/>
          <w:sz w:val="32"/>
          <w:szCs w:val="32"/>
        </w:rPr>
        <w:t>）</w:t>
      </w:r>
      <w:r w:rsidR="00582103" w:rsidRPr="00082AEA">
        <w:rPr>
          <w:rFonts w:eastAsia="仿宋_GB2312"/>
          <w:color w:val="000000"/>
          <w:sz w:val="32"/>
          <w:szCs w:val="32"/>
        </w:rPr>
        <w:t>证实优效。</w:t>
      </w:r>
    </w:p>
    <w:p w14:paraId="7C9CD466" w14:textId="77777777" w:rsidR="00F6125A" w:rsidRPr="00082AEA" w:rsidRDefault="001D342C" w:rsidP="00082AEA">
      <w:pPr>
        <w:tabs>
          <w:tab w:val="left" w:pos="0"/>
        </w:tabs>
        <w:ind w:firstLineChars="200" w:firstLine="643"/>
        <w:contextualSpacing/>
        <w:rPr>
          <w:rFonts w:eastAsia="仿宋_GB2312"/>
          <w:color w:val="000000"/>
          <w:sz w:val="32"/>
          <w:szCs w:val="32"/>
        </w:rPr>
      </w:pPr>
      <w:r w:rsidRPr="00082AEA">
        <w:rPr>
          <w:rFonts w:eastAsia="仿宋_GB2312"/>
          <w:b/>
          <w:color w:val="000000"/>
          <w:sz w:val="32"/>
          <w:szCs w:val="32"/>
        </w:rPr>
        <w:t>SOC</w:t>
      </w:r>
      <w:r w:rsidRPr="00082AEA">
        <w:rPr>
          <w:rFonts w:eastAsia="仿宋_GB2312"/>
          <w:b/>
          <w:color w:val="000000"/>
          <w:sz w:val="32"/>
          <w:szCs w:val="32"/>
        </w:rPr>
        <w:t>调整考虑</w:t>
      </w:r>
      <w:r w:rsidRPr="00082AEA">
        <w:rPr>
          <w:rFonts w:eastAsia="仿宋_GB2312"/>
          <w:color w:val="000000"/>
          <w:sz w:val="32"/>
          <w:szCs w:val="32"/>
        </w:rPr>
        <w:t>：</w:t>
      </w:r>
      <w:r w:rsidR="00DC0A52" w:rsidRPr="00082AEA">
        <w:rPr>
          <w:rFonts w:eastAsia="仿宋_GB2312"/>
          <w:color w:val="000000"/>
          <w:sz w:val="32"/>
          <w:szCs w:val="32"/>
        </w:rPr>
        <w:t>当</w:t>
      </w:r>
      <w:r w:rsidR="00F6125A" w:rsidRPr="00082AEA">
        <w:rPr>
          <w:rFonts w:eastAsia="仿宋_GB2312"/>
          <w:color w:val="000000"/>
          <w:sz w:val="32"/>
          <w:szCs w:val="32"/>
        </w:rPr>
        <w:t>A+SOC</w:t>
      </w:r>
      <w:r w:rsidR="00F6125A" w:rsidRPr="00082AEA">
        <w:rPr>
          <w:rFonts w:eastAsia="仿宋_GB2312"/>
          <w:color w:val="000000"/>
          <w:sz w:val="32"/>
          <w:szCs w:val="32"/>
        </w:rPr>
        <w:t>或</w:t>
      </w:r>
      <w:r w:rsidR="00F6125A" w:rsidRPr="00082AEA">
        <w:rPr>
          <w:rFonts w:eastAsia="仿宋_GB2312"/>
          <w:color w:val="000000"/>
          <w:sz w:val="32"/>
          <w:szCs w:val="32"/>
        </w:rPr>
        <w:t>A+B+SOC</w:t>
      </w:r>
      <w:r w:rsidR="00F6125A" w:rsidRPr="00082AEA">
        <w:rPr>
          <w:rFonts w:eastAsia="仿宋_GB2312"/>
          <w:color w:val="000000"/>
          <w:sz w:val="32"/>
          <w:szCs w:val="32"/>
        </w:rPr>
        <w:t>，对</w:t>
      </w:r>
      <w:r w:rsidR="00F6125A" w:rsidRPr="00082AEA">
        <w:rPr>
          <w:rFonts w:eastAsia="仿宋_GB2312"/>
          <w:color w:val="000000"/>
          <w:sz w:val="32"/>
          <w:szCs w:val="32"/>
        </w:rPr>
        <w:t>SOC</w:t>
      </w:r>
      <w:r w:rsidR="00F6125A" w:rsidRPr="00082AEA">
        <w:rPr>
          <w:rFonts w:eastAsia="仿宋_GB2312"/>
          <w:color w:val="000000"/>
          <w:sz w:val="32"/>
          <w:szCs w:val="32"/>
        </w:rPr>
        <w:t>进行调整时，包括删除</w:t>
      </w:r>
      <w:r w:rsidR="00F6125A" w:rsidRPr="00082AEA">
        <w:rPr>
          <w:rFonts w:eastAsia="仿宋_GB2312"/>
          <w:color w:val="000000"/>
          <w:sz w:val="32"/>
          <w:szCs w:val="32"/>
        </w:rPr>
        <w:t>SOC</w:t>
      </w:r>
      <w:r w:rsidR="00F6125A" w:rsidRPr="00082AEA">
        <w:rPr>
          <w:rFonts w:eastAsia="仿宋_GB2312"/>
          <w:color w:val="000000"/>
          <w:sz w:val="32"/>
          <w:szCs w:val="32"/>
        </w:rPr>
        <w:t>的某个化疗药物组方、</w:t>
      </w:r>
      <w:r w:rsidRPr="00082AEA">
        <w:rPr>
          <w:rFonts w:eastAsia="仿宋_GB2312"/>
          <w:color w:val="000000"/>
          <w:sz w:val="32"/>
          <w:szCs w:val="32"/>
        </w:rPr>
        <w:t>减弱</w:t>
      </w:r>
      <w:r w:rsidRPr="00082AEA">
        <w:rPr>
          <w:rFonts w:eastAsia="仿宋_GB2312"/>
          <w:color w:val="000000"/>
          <w:sz w:val="32"/>
          <w:szCs w:val="32"/>
        </w:rPr>
        <w:t>SOC</w:t>
      </w:r>
      <w:r w:rsidRPr="00082AEA">
        <w:rPr>
          <w:rFonts w:eastAsia="仿宋_GB2312"/>
          <w:color w:val="000000"/>
          <w:sz w:val="32"/>
          <w:szCs w:val="32"/>
        </w:rPr>
        <w:t>治</w:t>
      </w:r>
      <w:r w:rsidRPr="00082AEA">
        <w:rPr>
          <w:rFonts w:eastAsia="仿宋_GB2312"/>
          <w:color w:val="000000"/>
          <w:sz w:val="32"/>
          <w:szCs w:val="32"/>
        </w:rPr>
        <w:lastRenderedPageBreak/>
        <w:t>疗剂量或减少</w:t>
      </w:r>
      <w:r w:rsidRPr="00082AEA">
        <w:rPr>
          <w:rFonts w:eastAsia="仿宋_GB2312"/>
          <w:color w:val="000000"/>
          <w:sz w:val="32"/>
          <w:szCs w:val="32"/>
        </w:rPr>
        <w:t>SOC</w:t>
      </w:r>
      <w:r w:rsidRPr="00082AEA">
        <w:rPr>
          <w:rFonts w:eastAsia="仿宋_GB2312"/>
          <w:color w:val="000000"/>
          <w:sz w:val="32"/>
          <w:szCs w:val="32"/>
        </w:rPr>
        <w:t>的治疗周期等措施，通常将试验组减弱的</w:t>
      </w:r>
      <w:r w:rsidRPr="00082AEA">
        <w:rPr>
          <w:rFonts w:eastAsia="仿宋_GB2312"/>
          <w:color w:val="000000"/>
          <w:sz w:val="32"/>
          <w:szCs w:val="32"/>
        </w:rPr>
        <w:t>SOC</w:t>
      </w:r>
      <w:r w:rsidRPr="00082AEA">
        <w:rPr>
          <w:rFonts w:eastAsia="仿宋_GB2312"/>
          <w:color w:val="000000"/>
          <w:sz w:val="32"/>
          <w:szCs w:val="32"/>
        </w:rPr>
        <w:t>也视作标准</w:t>
      </w:r>
      <w:r w:rsidRPr="00082AEA">
        <w:rPr>
          <w:rFonts w:eastAsia="仿宋_GB2312"/>
          <w:color w:val="000000"/>
          <w:sz w:val="32"/>
          <w:szCs w:val="32"/>
        </w:rPr>
        <w:t>SOC</w:t>
      </w:r>
      <w:r w:rsidRPr="00082AEA">
        <w:rPr>
          <w:rFonts w:eastAsia="仿宋_GB2312"/>
          <w:color w:val="000000"/>
          <w:sz w:val="32"/>
          <w:szCs w:val="32"/>
        </w:rPr>
        <w:t>。</w:t>
      </w:r>
    </w:p>
    <w:p w14:paraId="274B1061" w14:textId="4D8813A3" w:rsidR="000D02E7" w:rsidRPr="00082AEA" w:rsidRDefault="00DC0A52" w:rsidP="00082AEA">
      <w:pPr>
        <w:tabs>
          <w:tab w:val="left" w:pos="0"/>
        </w:tabs>
        <w:ind w:firstLineChars="200" w:firstLine="643"/>
        <w:contextualSpacing/>
        <w:rPr>
          <w:rFonts w:eastAsia="仿宋_GB2312"/>
          <w:color w:val="000000"/>
          <w:sz w:val="32"/>
          <w:szCs w:val="32"/>
        </w:rPr>
      </w:pPr>
      <w:r w:rsidRPr="00082AEA">
        <w:rPr>
          <w:rFonts w:eastAsia="仿宋_GB2312"/>
          <w:b/>
          <w:color w:val="000000"/>
          <w:sz w:val="32"/>
          <w:szCs w:val="32"/>
        </w:rPr>
        <w:t>特殊情况考虑</w:t>
      </w:r>
      <w:r w:rsidRPr="00082AEA">
        <w:rPr>
          <w:rFonts w:eastAsia="仿宋_GB2312"/>
          <w:color w:val="000000"/>
          <w:sz w:val="32"/>
          <w:szCs w:val="32"/>
        </w:rPr>
        <w:t>：当目标适应症为罕见恶性肿瘤</w:t>
      </w:r>
      <w:r w:rsidR="003C102F" w:rsidRPr="00082AEA">
        <w:rPr>
          <w:rFonts w:eastAsia="仿宋_GB2312"/>
          <w:color w:val="000000"/>
          <w:sz w:val="32"/>
          <w:szCs w:val="32"/>
        </w:rPr>
        <w:t>或恶性肿瘤的罕见亚型，且</w:t>
      </w:r>
      <w:r w:rsidRPr="00082AEA">
        <w:rPr>
          <w:rFonts w:eastAsia="仿宋_GB2312"/>
          <w:color w:val="000000"/>
          <w:sz w:val="32"/>
          <w:szCs w:val="32"/>
        </w:rPr>
        <w:t>现有治疗疗效有限时，</w:t>
      </w:r>
      <w:r w:rsidR="003C102F" w:rsidRPr="00082AEA">
        <w:rPr>
          <w:rFonts w:eastAsia="仿宋_GB2312"/>
          <w:color w:val="000000"/>
          <w:sz w:val="32"/>
          <w:szCs w:val="32"/>
        </w:rPr>
        <w:t>可综合</w:t>
      </w:r>
      <w:r w:rsidR="003866DC" w:rsidRPr="00082AEA">
        <w:rPr>
          <w:rFonts w:eastAsia="仿宋_GB2312"/>
          <w:color w:val="000000"/>
          <w:sz w:val="32"/>
          <w:szCs w:val="32"/>
        </w:rPr>
        <w:t>前期析因结果和</w:t>
      </w:r>
      <w:r w:rsidR="003C102F" w:rsidRPr="00082AEA">
        <w:rPr>
          <w:rFonts w:eastAsia="仿宋_GB2312"/>
          <w:color w:val="000000"/>
          <w:sz w:val="32"/>
          <w:szCs w:val="32"/>
        </w:rPr>
        <w:t>实际临床需求，考虑确证性试验</w:t>
      </w:r>
      <w:r w:rsidR="003866DC" w:rsidRPr="00082AEA">
        <w:rPr>
          <w:rFonts w:eastAsia="仿宋_GB2312"/>
          <w:color w:val="000000"/>
          <w:sz w:val="32"/>
          <w:szCs w:val="32"/>
        </w:rPr>
        <w:t>的</w:t>
      </w:r>
      <w:r w:rsidR="003C102F" w:rsidRPr="00082AEA">
        <w:rPr>
          <w:rFonts w:eastAsia="仿宋_GB2312"/>
          <w:color w:val="000000"/>
          <w:sz w:val="32"/>
          <w:szCs w:val="32"/>
        </w:rPr>
        <w:t>析因</w:t>
      </w:r>
      <w:r w:rsidR="003866DC" w:rsidRPr="00082AEA">
        <w:rPr>
          <w:rFonts w:eastAsia="仿宋_GB2312"/>
          <w:color w:val="000000"/>
          <w:sz w:val="32"/>
          <w:szCs w:val="32"/>
        </w:rPr>
        <w:t>设计和终点考虑</w:t>
      </w:r>
      <w:r w:rsidR="003C102F" w:rsidRPr="00082AEA">
        <w:rPr>
          <w:rFonts w:eastAsia="仿宋_GB2312"/>
          <w:color w:val="000000"/>
          <w:sz w:val="32"/>
          <w:szCs w:val="32"/>
        </w:rPr>
        <w:t>。</w:t>
      </w:r>
      <w:r w:rsidR="00377754" w:rsidRPr="00082AEA">
        <w:rPr>
          <w:rFonts w:eastAsia="仿宋_GB2312"/>
          <w:color w:val="000000"/>
          <w:sz w:val="32"/>
          <w:szCs w:val="32"/>
        </w:rPr>
        <w:t>通常情况下，</w:t>
      </w:r>
      <w:r w:rsidR="00FB597C" w:rsidRPr="00082AEA">
        <w:rPr>
          <w:rFonts w:eastAsia="仿宋_GB2312"/>
          <w:color w:val="000000"/>
          <w:sz w:val="32"/>
          <w:szCs w:val="32"/>
        </w:rPr>
        <w:t>联合治疗</w:t>
      </w:r>
      <w:r w:rsidR="006B05D7" w:rsidRPr="00082AEA">
        <w:rPr>
          <w:rFonts w:eastAsia="仿宋_GB2312"/>
          <w:color w:val="000000"/>
          <w:sz w:val="32"/>
          <w:szCs w:val="32"/>
        </w:rPr>
        <w:t>关键研究</w:t>
      </w:r>
      <w:r w:rsidR="003866DC" w:rsidRPr="00082AEA">
        <w:rPr>
          <w:rFonts w:eastAsia="仿宋_GB2312"/>
          <w:color w:val="000000"/>
          <w:sz w:val="32"/>
          <w:szCs w:val="32"/>
        </w:rPr>
        <w:t>不接受单臂试验设计。</w:t>
      </w:r>
    </w:p>
    <w:p w14:paraId="74AD8C04" w14:textId="41FA562A" w:rsidR="00A54637" w:rsidRPr="00774FC6" w:rsidRDefault="00A34667" w:rsidP="00082AEA">
      <w:pPr>
        <w:keepNext/>
        <w:keepLines/>
        <w:widowControl w:val="0"/>
        <w:ind w:firstLineChars="133" w:firstLine="426"/>
        <w:contextualSpacing/>
        <w:outlineLvl w:val="0"/>
        <w:rPr>
          <w:rFonts w:eastAsia="黑体"/>
          <w:bCs/>
          <w:kern w:val="44"/>
          <w:sz w:val="32"/>
          <w:szCs w:val="32"/>
        </w:rPr>
      </w:pPr>
      <w:bookmarkStart w:id="11" w:name="_Toc45784056"/>
      <w:bookmarkEnd w:id="9"/>
      <w:r w:rsidRPr="00774FC6">
        <w:rPr>
          <w:rFonts w:eastAsia="黑体"/>
          <w:bCs/>
          <w:kern w:val="44"/>
          <w:sz w:val="32"/>
          <w:szCs w:val="32"/>
        </w:rPr>
        <w:t>五</w:t>
      </w:r>
      <w:r w:rsidR="00A54637" w:rsidRPr="00774FC6">
        <w:rPr>
          <w:rFonts w:eastAsia="黑体"/>
          <w:bCs/>
          <w:kern w:val="44"/>
          <w:sz w:val="32"/>
          <w:szCs w:val="32"/>
        </w:rPr>
        <w:t>、总结</w:t>
      </w:r>
      <w:bookmarkEnd w:id="11"/>
    </w:p>
    <w:p w14:paraId="694C6F99" w14:textId="1D981F99" w:rsidR="00CF6859" w:rsidRDefault="00885304" w:rsidP="00082AEA">
      <w:pPr>
        <w:widowControl w:val="0"/>
        <w:ind w:firstLineChars="200" w:firstLine="640"/>
        <w:contextualSpacing/>
        <w:rPr>
          <w:rFonts w:eastAsia="仿宋"/>
          <w:sz w:val="32"/>
        </w:rPr>
      </w:pPr>
      <w:r w:rsidRPr="00774FC6">
        <w:rPr>
          <w:rFonts w:eastAsia="仿宋_GB2312"/>
          <w:sz w:val="32"/>
          <w:szCs w:val="32"/>
        </w:rPr>
        <w:t>联合治疗是提高</w:t>
      </w:r>
      <w:r w:rsidR="004D5FB7" w:rsidRPr="00774FC6">
        <w:rPr>
          <w:rFonts w:eastAsia="仿宋_GB2312"/>
          <w:sz w:val="32"/>
          <w:szCs w:val="32"/>
        </w:rPr>
        <w:t>抗</w:t>
      </w:r>
      <w:r w:rsidRPr="00774FC6">
        <w:rPr>
          <w:rFonts w:eastAsia="仿宋_GB2312"/>
          <w:sz w:val="32"/>
          <w:szCs w:val="32"/>
        </w:rPr>
        <w:t>肿瘤疗效</w:t>
      </w:r>
      <w:r w:rsidR="00945AAF" w:rsidRPr="00774FC6">
        <w:rPr>
          <w:rFonts w:eastAsia="仿宋_GB2312"/>
          <w:sz w:val="32"/>
          <w:szCs w:val="32"/>
        </w:rPr>
        <w:t>和克服耐药</w:t>
      </w:r>
      <w:r w:rsidRPr="00774FC6">
        <w:rPr>
          <w:rFonts w:eastAsia="仿宋_GB2312"/>
          <w:sz w:val="32"/>
          <w:szCs w:val="32"/>
        </w:rPr>
        <w:t>的</w:t>
      </w:r>
      <w:r w:rsidR="004D5FB7" w:rsidRPr="00774FC6">
        <w:rPr>
          <w:rFonts w:eastAsia="仿宋_GB2312"/>
          <w:sz w:val="32"/>
          <w:szCs w:val="32"/>
        </w:rPr>
        <w:t>重要手段。</w:t>
      </w:r>
      <w:r w:rsidR="00A31E6B" w:rsidRPr="00774FC6">
        <w:rPr>
          <w:rFonts w:eastAsia="仿宋_GB2312"/>
          <w:sz w:val="32"/>
          <w:szCs w:val="32"/>
        </w:rPr>
        <w:t>当前我国</w:t>
      </w:r>
      <w:r w:rsidR="004D5FB7" w:rsidRPr="00774FC6">
        <w:rPr>
          <w:rFonts w:eastAsia="仿宋_GB2312"/>
          <w:sz w:val="32"/>
          <w:szCs w:val="32"/>
        </w:rPr>
        <w:t>抗肿瘤新药研发密集、同靶点产品临床研发竞争集中，需要有</w:t>
      </w:r>
      <w:r w:rsidR="00142945" w:rsidRPr="00774FC6">
        <w:rPr>
          <w:rFonts w:eastAsia="仿宋_GB2312"/>
          <w:sz w:val="32"/>
          <w:szCs w:val="32"/>
        </w:rPr>
        <w:t>临床试验设计相关</w:t>
      </w:r>
      <w:r w:rsidR="004D5FB7" w:rsidRPr="00774FC6">
        <w:rPr>
          <w:rFonts w:eastAsia="仿宋_GB2312"/>
          <w:sz w:val="32"/>
          <w:szCs w:val="32"/>
        </w:rPr>
        <w:t>技术指导原则</w:t>
      </w:r>
      <w:r w:rsidR="00142945" w:rsidRPr="00774FC6">
        <w:rPr>
          <w:rFonts w:eastAsia="仿宋_GB2312"/>
          <w:sz w:val="32"/>
          <w:szCs w:val="32"/>
        </w:rPr>
        <w:t>以规范和促进研发</w:t>
      </w:r>
      <w:r w:rsidR="00DD797F" w:rsidRPr="00774FC6">
        <w:rPr>
          <w:rFonts w:eastAsia="仿宋_GB2312"/>
          <w:sz w:val="32"/>
          <w:szCs w:val="32"/>
        </w:rPr>
        <w:t>。</w:t>
      </w:r>
      <w:r w:rsidR="00142945" w:rsidRPr="00774FC6">
        <w:rPr>
          <w:rFonts w:eastAsia="仿宋_GB2312"/>
          <w:sz w:val="32"/>
          <w:szCs w:val="32"/>
        </w:rPr>
        <w:t>注重析因是</w:t>
      </w:r>
      <w:r w:rsidR="00DD797F" w:rsidRPr="00774FC6">
        <w:rPr>
          <w:rFonts w:eastAsia="仿宋_GB2312"/>
          <w:sz w:val="32"/>
          <w:szCs w:val="32"/>
        </w:rPr>
        <w:t>本技术指导原则的核心之一，也是</w:t>
      </w:r>
      <w:r w:rsidR="00142945" w:rsidRPr="00774FC6">
        <w:rPr>
          <w:rFonts w:eastAsia="仿宋_GB2312"/>
          <w:sz w:val="32"/>
          <w:szCs w:val="32"/>
        </w:rPr>
        <w:t>切实</w:t>
      </w:r>
      <w:r w:rsidRPr="00774FC6">
        <w:rPr>
          <w:rFonts w:eastAsia="仿宋_GB2312"/>
          <w:sz w:val="32"/>
          <w:szCs w:val="32"/>
        </w:rPr>
        <w:t>鼓励强</w:t>
      </w:r>
      <w:proofErr w:type="gramStart"/>
      <w:r w:rsidRPr="00774FC6">
        <w:rPr>
          <w:rFonts w:eastAsia="仿宋_GB2312"/>
          <w:sz w:val="32"/>
          <w:szCs w:val="32"/>
        </w:rPr>
        <w:t>强</w:t>
      </w:r>
      <w:proofErr w:type="gramEnd"/>
      <w:r w:rsidRPr="00774FC6">
        <w:rPr>
          <w:rFonts w:eastAsia="仿宋_GB2312"/>
          <w:sz w:val="32"/>
          <w:szCs w:val="32"/>
        </w:rPr>
        <w:t>联合、</w:t>
      </w:r>
      <w:r w:rsidR="00142945" w:rsidRPr="00774FC6">
        <w:rPr>
          <w:rFonts w:eastAsia="仿宋_GB2312"/>
          <w:sz w:val="32"/>
          <w:szCs w:val="32"/>
        </w:rPr>
        <w:t>为患者提供具有临床价值的联合治疗的</w:t>
      </w:r>
      <w:r w:rsidR="00DD797F" w:rsidRPr="00774FC6">
        <w:rPr>
          <w:rFonts w:eastAsia="仿宋_GB2312"/>
          <w:sz w:val="32"/>
          <w:szCs w:val="32"/>
        </w:rPr>
        <w:t>重要</w:t>
      </w:r>
      <w:r w:rsidR="00142945" w:rsidRPr="00774FC6">
        <w:rPr>
          <w:rFonts w:eastAsia="仿宋_GB2312"/>
          <w:sz w:val="32"/>
          <w:szCs w:val="32"/>
        </w:rPr>
        <w:t>措施</w:t>
      </w:r>
      <w:r w:rsidR="00DD797F" w:rsidRPr="00774FC6">
        <w:rPr>
          <w:rFonts w:eastAsia="仿宋_GB2312"/>
          <w:sz w:val="32"/>
          <w:szCs w:val="32"/>
        </w:rPr>
        <w:t>。对</w:t>
      </w:r>
      <w:r w:rsidR="00142945" w:rsidRPr="00774FC6">
        <w:rPr>
          <w:rFonts w:eastAsia="仿宋_GB2312"/>
          <w:sz w:val="32"/>
          <w:szCs w:val="32"/>
        </w:rPr>
        <w:t>发生率低且现有治疗获益有限的恶性肿瘤，将基于</w:t>
      </w:r>
      <w:r w:rsidR="00DD797F" w:rsidRPr="00774FC6">
        <w:rPr>
          <w:rFonts w:eastAsia="仿宋_GB2312"/>
          <w:sz w:val="32"/>
          <w:szCs w:val="32"/>
        </w:rPr>
        <w:t>联合治疗的</w:t>
      </w:r>
      <w:r w:rsidR="00142945" w:rsidRPr="00774FC6">
        <w:rPr>
          <w:rFonts w:eastAsia="仿宋_GB2312"/>
          <w:sz w:val="32"/>
          <w:szCs w:val="32"/>
        </w:rPr>
        <w:t>临床获益，</w:t>
      </w:r>
      <w:r w:rsidR="0047326A" w:rsidRPr="00774FC6">
        <w:rPr>
          <w:rFonts w:eastAsia="仿宋_GB2312"/>
          <w:sz w:val="32"/>
          <w:szCs w:val="32"/>
        </w:rPr>
        <w:t>综合</w:t>
      </w:r>
      <w:r w:rsidR="00DD797F" w:rsidRPr="00774FC6">
        <w:rPr>
          <w:rFonts w:eastAsia="仿宋_GB2312"/>
          <w:sz w:val="32"/>
          <w:szCs w:val="32"/>
        </w:rPr>
        <w:t>临床需求</w:t>
      </w:r>
      <w:r w:rsidR="0047326A" w:rsidRPr="00774FC6">
        <w:rPr>
          <w:rFonts w:eastAsia="仿宋_GB2312"/>
          <w:sz w:val="32"/>
          <w:szCs w:val="32"/>
        </w:rPr>
        <w:t>考虑析因设计要求。</w:t>
      </w:r>
      <w:r w:rsidR="00823190" w:rsidRPr="00774FC6">
        <w:rPr>
          <w:rFonts w:eastAsia="仿宋"/>
          <w:sz w:val="32"/>
        </w:rPr>
        <w:t>对于本指导原则尚未涵盖的</w:t>
      </w:r>
      <w:r w:rsidR="0047326A" w:rsidRPr="00774FC6">
        <w:rPr>
          <w:rFonts w:eastAsia="仿宋"/>
          <w:sz w:val="32"/>
        </w:rPr>
        <w:t>抗肿瘤药物联合开发的复杂情形，</w:t>
      </w:r>
      <w:r w:rsidR="00823190" w:rsidRPr="00774FC6">
        <w:rPr>
          <w:rFonts w:eastAsia="仿宋"/>
          <w:sz w:val="32"/>
        </w:rPr>
        <w:t>鼓励申请人与药品审评中心沟通交流，共同促进</w:t>
      </w:r>
      <w:r w:rsidR="0047326A" w:rsidRPr="00774FC6">
        <w:rPr>
          <w:rFonts w:eastAsia="仿宋"/>
          <w:sz w:val="32"/>
        </w:rPr>
        <w:t>抗肿瘤药</w:t>
      </w:r>
      <w:proofErr w:type="gramStart"/>
      <w:r w:rsidR="0047326A" w:rsidRPr="00774FC6">
        <w:rPr>
          <w:rFonts w:eastAsia="仿宋"/>
          <w:sz w:val="32"/>
        </w:rPr>
        <w:t>物</w:t>
      </w:r>
      <w:r w:rsidR="00DD797F" w:rsidRPr="00774FC6">
        <w:rPr>
          <w:rFonts w:eastAsia="仿宋"/>
          <w:sz w:val="32"/>
        </w:rPr>
        <w:t>开展</w:t>
      </w:r>
      <w:proofErr w:type="gramEnd"/>
      <w:r w:rsidR="00DD797F" w:rsidRPr="00774FC6">
        <w:rPr>
          <w:rFonts w:eastAsia="仿宋"/>
          <w:sz w:val="32"/>
        </w:rPr>
        <w:t>科学有序的</w:t>
      </w:r>
      <w:r w:rsidR="0047326A" w:rsidRPr="00774FC6">
        <w:rPr>
          <w:rFonts w:eastAsia="仿宋"/>
          <w:sz w:val="32"/>
        </w:rPr>
        <w:t>联合开发。</w:t>
      </w:r>
    </w:p>
    <w:p w14:paraId="7000E361" w14:textId="1D768618" w:rsidR="00773FA8" w:rsidRPr="00773FA8" w:rsidRDefault="00773FA8" w:rsidP="00082AEA">
      <w:pPr>
        <w:keepNext/>
        <w:keepLines/>
        <w:widowControl w:val="0"/>
        <w:ind w:firstLineChars="133" w:firstLine="426"/>
        <w:contextualSpacing/>
        <w:outlineLvl w:val="0"/>
        <w:rPr>
          <w:rFonts w:eastAsia="黑体"/>
          <w:bCs/>
          <w:kern w:val="44"/>
          <w:sz w:val="32"/>
          <w:szCs w:val="32"/>
        </w:rPr>
      </w:pPr>
      <w:bookmarkStart w:id="12" w:name="_Toc45784057"/>
      <w:r w:rsidRPr="00773FA8">
        <w:rPr>
          <w:rFonts w:eastAsia="黑体" w:hint="eastAsia"/>
          <w:bCs/>
          <w:kern w:val="44"/>
          <w:sz w:val="32"/>
          <w:szCs w:val="32"/>
        </w:rPr>
        <w:t>六</w:t>
      </w:r>
      <w:r w:rsidRPr="00773FA8">
        <w:rPr>
          <w:rFonts w:eastAsia="黑体"/>
          <w:bCs/>
          <w:kern w:val="44"/>
          <w:sz w:val="32"/>
          <w:szCs w:val="32"/>
        </w:rPr>
        <w:t>、参考文献</w:t>
      </w:r>
      <w:bookmarkEnd w:id="12"/>
    </w:p>
    <w:p w14:paraId="2B3D28BC" w14:textId="0BCAE737" w:rsidR="00773FA8" w:rsidRPr="00773FA8" w:rsidRDefault="00773FA8" w:rsidP="00082AEA">
      <w:pPr>
        <w:contextualSpacing/>
        <w:rPr>
          <w:rFonts w:eastAsia="仿宋"/>
          <w:sz w:val="32"/>
        </w:rPr>
      </w:pPr>
      <w:r w:rsidRPr="00773FA8">
        <w:rPr>
          <w:rFonts w:eastAsia="仿宋" w:hint="eastAsia"/>
          <w:sz w:val="32"/>
        </w:rPr>
        <w:t>[</w:t>
      </w:r>
      <w:r w:rsidRPr="00773FA8">
        <w:rPr>
          <w:rFonts w:eastAsia="仿宋"/>
          <w:sz w:val="32"/>
        </w:rPr>
        <w:t>1</w:t>
      </w:r>
      <w:r w:rsidRPr="00773FA8">
        <w:rPr>
          <w:rFonts w:eastAsia="仿宋" w:hint="eastAsia"/>
          <w:sz w:val="32"/>
        </w:rPr>
        <w:t xml:space="preserve">] </w:t>
      </w:r>
      <w:proofErr w:type="gramStart"/>
      <w:r w:rsidR="006B05D7" w:rsidRPr="00773FA8">
        <w:rPr>
          <w:rFonts w:eastAsia="仿宋"/>
          <w:sz w:val="32"/>
        </w:rPr>
        <w:t>CDER</w:t>
      </w:r>
      <w:r w:rsidR="006B05D7" w:rsidRPr="00773FA8">
        <w:rPr>
          <w:rFonts w:eastAsia="仿宋" w:hint="eastAsia"/>
          <w:sz w:val="32"/>
        </w:rPr>
        <w:t>,</w:t>
      </w:r>
      <w:r w:rsidR="006B05D7" w:rsidRPr="00773FA8">
        <w:rPr>
          <w:rFonts w:eastAsia="仿宋"/>
          <w:sz w:val="32"/>
        </w:rPr>
        <w:t>FOOD</w:t>
      </w:r>
      <w:proofErr w:type="gramEnd"/>
      <w:r w:rsidR="006B05D7" w:rsidRPr="00773FA8">
        <w:rPr>
          <w:rFonts w:eastAsia="仿宋"/>
          <w:sz w:val="32"/>
        </w:rPr>
        <w:t xml:space="preserve"> AND DRUG ADMINISTRATION</w:t>
      </w:r>
      <w:r w:rsidR="006B05D7" w:rsidRPr="00773FA8">
        <w:rPr>
          <w:rFonts w:eastAsia="仿宋" w:hint="eastAsia"/>
          <w:sz w:val="32"/>
        </w:rPr>
        <w:t xml:space="preserve">. </w:t>
      </w:r>
      <w:r w:rsidR="006B05D7" w:rsidRPr="00773FA8">
        <w:rPr>
          <w:rFonts w:eastAsia="仿宋"/>
          <w:sz w:val="32"/>
        </w:rPr>
        <w:t xml:space="preserve">Guidance for Industry </w:t>
      </w:r>
      <w:proofErr w:type="spellStart"/>
      <w:r w:rsidR="006B05D7" w:rsidRPr="00773FA8">
        <w:rPr>
          <w:rFonts w:eastAsia="仿宋"/>
          <w:sz w:val="32"/>
        </w:rPr>
        <w:t>Codevelopment</w:t>
      </w:r>
      <w:proofErr w:type="spellEnd"/>
      <w:r w:rsidR="006B05D7" w:rsidRPr="00773FA8">
        <w:rPr>
          <w:rFonts w:eastAsia="仿宋"/>
          <w:sz w:val="32"/>
        </w:rPr>
        <w:t xml:space="preserve"> of Two or More </w:t>
      </w:r>
      <w:proofErr w:type="spellStart"/>
      <w:r w:rsidR="006B05D7" w:rsidRPr="00773FA8">
        <w:rPr>
          <w:rFonts w:eastAsia="仿宋"/>
          <w:sz w:val="32"/>
        </w:rPr>
        <w:t>Unmarketed</w:t>
      </w:r>
      <w:proofErr w:type="spellEnd"/>
      <w:r w:rsidR="006B05D7" w:rsidRPr="00773FA8">
        <w:rPr>
          <w:rFonts w:eastAsia="仿宋"/>
          <w:sz w:val="32"/>
        </w:rPr>
        <w:t xml:space="preserve"> Investigational Drugs for Use in Combination (DRAFT GUIDANCE), 2013 June.</w:t>
      </w:r>
    </w:p>
    <w:p w14:paraId="52ABA74F" w14:textId="2FB6E8C6" w:rsidR="00773FA8" w:rsidRPr="00773FA8" w:rsidRDefault="00773FA8" w:rsidP="00082AEA">
      <w:pPr>
        <w:contextualSpacing/>
        <w:rPr>
          <w:rFonts w:eastAsia="仿宋"/>
          <w:sz w:val="32"/>
        </w:rPr>
      </w:pPr>
      <w:r w:rsidRPr="00773FA8">
        <w:rPr>
          <w:rFonts w:eastAsia="仿宋"/>
          <w:sz w:val="32"/>
        </w:rPr>
        <w:lastRenderedPageBreak/>
        <w:t xml:space="preserve">[2] </w:t>
      </w:r>
      <w:r w:rsidR="006B05D7" w:rsidRPr="00773FA8">
        <w:rPr>
          <w:rFonts w:eastAsia="仿宋" w:hint="eastAsia"/>
          <w:sz w:val="32"/>
        </w:rPr>
        <w:t>邹丽敏，唐凌，杨志敏等</w:t>
      </w:r>
      <w:r w:rsidR="006B05D7" w:rsidRPr="00773FA8">
        <w:rPr>
          <w:rFonts w:eastAsia="仿宋" w:hint="eastAsia"/>
          <w:sz w:val="32"/>
        </w:rPr>
        <w:t>.</w:t>
      </w:r>
      <w:r w:rsidR="006B05D7" w:rsidRPr="00773FA8">
        <w:rPr>
          <w:rFonts w:eastAsia="仿宋"/>
          <w:sz w:val="32"/>
        </w:rPr>
        <w:t xml:space="preserve"> </w:t>
      </w:r>
      <w:r w:rsidR="006B05D7" w:rsidRPr="00773FA8">
        <w:rPr>
          <w:rFonts w:eastAsia="仿宋" w:hint="eastAsia"/>
          <w:sz w:val="32"/>
        </w:rPr>
        <w:t>抗肿瘤药物申报联合用药早期临床试验的考虑</w:t>
      </w:r>
      <w:r w:rsidR="006B05D7" w:rsidRPr="00773FA8">
        <w:rPr>
          <w:rFonts w:eastAsia="仿宋" w:hint="eastAsia"/>
          <w:sz w:val="32"/>
        </w:rPr>
        <w:t xml:space="preserve">. </w:t>
      </w:r>
      <w:r w:rsidR="006B05D7" w:rsidRPr="00773FA8">
        <w:rPr>
          <w:rFonts w:eastAsia="仿宋" w:hint="eastAsia"/>
          <w:sz w:val="32"/>
        </w:rPr>
        <w:t>中国</w:t>
      </w:r>
      <w:r w:rsidR="006B05D7" w:rsidRPr="00773FA8">
        <w:rPr>
          <w:rFonts w:eastAsia="仿宋"/>
          <w:sz w:val="32"/>
        </w:rPr>
        <w:t>新药杂志</w:t>
      </w:r>
      <w:r w:rsidR="006B05D7" w:rsidRPr="00773FA8">
        <w:rPr>
          <w:rFonts w:eastAsia="仿宋"/>
          <w:sz w:val="32"/>
        </w:rPr>
        <w:t xml:space="preserve"> 2020</w:t>
      </w:r>
      <w:r w:rsidR="006B05D7" w:rsidRPr="00773FA8">
        <w:rPr>
          <w:rFonts w:eastAsia="仿宋" w:hint="eastAsia"/>
          <w:sz w:val="32"/>
        </w:rPr>
        <w:t>,29</w:t>
      </w:r>
      <w:r w:rsidR="006B05D7" w:rsidRPr="00773FA8">
        <w:rPr>
          <w:rFonts w:eastAsia="仿宋" w:hint="eastAsia"/>
          <w:sz w:val="32"/>
        </w:rPr>
        <w:t>（</w:t>
      </w:r>
      <w:r w:rsidR="006B05D7" w:rsidRPr="00773FA8">
        <w:rPr>
          <w:rFonts w:eastAsia="仿宋" w:hint="eastAsia"/>
          <w:sz w:val="32"/>
        </w:rPr>
        <w:t>6</w:t>
      </w:r>
      <w:r w:rsidR="006B05D7" w:rsidRPr="00773FA8">
        <w:rPr>
          <w:rFonts w:eastAsia="仿宋" w:hint="eastAsia"/>
          <w:sz w:val="32"/>
        </w:rPr>
        <w:t>）：</w:t>
      </w:r>
      <w:r w:rsidR="006B05D7" w:rsidRPr="00773FA8">
        <w:rPr>
          <w:rFonts w:eastAsia="仿宋" w:hint="eastAsia"/>
          <w:sz w:val="32"/>
        </w:rPr>
        <w:t>625</w:t>
      </w:r>
      <w:r w:rsidR="006B05D7" w:rsidRPr="00773FA8">
        <w:rPr>
          <w:rFonts w:eastAsia="仿宋"/>
          <w:sz w:val="32"/>
        </w:rPr>
        <w:t>-628</w:t>
      </w:r>
      <w:r w:rsidR="00A20012">
        <w:rPr>
          <w:rFonts w:eastAsia="仿宋"/>
          <w:sz w:val="32"/>
        </w:rPr>
        <w:t>.</w:t>
      </w:r>
    </w:p>
    <w:p w14:paraId="6702FACB" w14:textId="66460FCF" w:rsidR="00773FA8" w:rsidRPr="00773FA8" w:rsidRDefault="00773FA8" w:rsidP="00082AEA">
      <w:pPr>
        <w:contextualSpacing/>
        <w:rPr>
          <w:rFonts w:eastAsia="仿宋"/>
          <w:sz w:val="32"/>
        </w:rPr>
      </w:pPr>
      <w:r w:rsidRPr="00773FA8">
        <w:rPr>
          <w:rFonts w:eastAsia="仿宋" w:hint="eastAsia"/>
          <w:sz w:val="32"/>
        </w:rPr>
        <w:t>[3]</w:t>
      </w:r>
      <w:r w:rsidR="00315821">
        <w:rPr>
          <w:rFonts w:eastAsia="仿宋"/>
          <w:sz w:val="32"/>
        </w:rPr>
        <w:t xml:space="preserve"> </w:t>
      </w:r>
      <w:r w:rsidRPr="00773FA8">
        <w:rPr>
          <w:rFonts w:eastAsia="仿宋" w:hint="eastAsia"/>
          <w:sz w:val="32"/>
        </w:rPr>
        <w:t>ICH</w:t>
      </w:r>
      <w:r w:rsidRPr="00773FA8">
        <w:rPr>
          <w:rFonts w:eastAsia="仿宋" w:hint="eastAsia"/>
          <w:sz w:val="32"/>
        </w:rPr>
        <w:t>指导原则</w:t>
      </w:r>
      <w:r w:rsidRPr="00773FA8">
        <w:rPr>
          <w:rFonts w:eastAsia="仿宋" w:hint="eastAsia"/>
          <w:sz w:val="32"/>
        </w:rPr>
        <w:t xml:space="preserve"> S9</w:t>
      </w:r>
      <w:r w:rsidRPr="00773FA8">
        <w:rPr>
          <w:rFonts w:eastAsia="仿宋" w:hint="eastAsia"/>
          <w:sz w:val="32"/>
        </w:rPr>
        <w:t>：抗肿瘤药物非临床评价（第四阶段版本，</w:t>
      </w:r>
      <w:r w:rsidRPr="00773FA8">
        <w:rPr>
          <w:rFonts w:eastAsia="仿宋" w:hint="eastAsia"/>
          <w:sz w:val="32"/>
        </w:rPr>
        <w:t>2009</w:t>
      </w:r>
      <w:r w:rsidRPr="00773FA8">
        <w:rPr>
          <w:rFonts w:eastAsia="仿宋" w:hint="eastAsia"/>
          <w:sz w:val="32"/>
        </w:rPr>
        <w:t>年</w:t>
      </w:r>
      <w:r w:rsidRPr="00773FA8">
        <w:rPr>
          <w:rFonts w:eastAsia="仿宋" w:hint="eastAsia"/>
          <w:sz w:val="32"/>
        </w:rPr>
        <w:t>10</w:t>
      </w:r>
      <w:r w:rsidRPr="00773FA8">
        <w:rPr>
          <w:rFonts w:eastAsia="仿宋" w:hint="eastAsia"/>
          <w:sz w:val="32"/>
        </w:rPr>
        <w:t>月</w:t>
      </w:r>
      <w:r w:rsidRPr="00773FA8">
        <w:rPr>
          <w:rFonts w:eastAsia="仿宋" w:hint="eastAsia"/>
          <w:sz w:val="32"/>
        </w:rPr>
        <w:t>29</w:t>
      </w:r>
      <w:r w:rsidRPr="00773FA8">
        <w:rPr>
          <w:rFonts w:eastAsia="仿宋" w:hint="eastAsia"/>
          <w:sz w:val="32"/>
        </w:rPr>
        <w:t>日）</w:t>
      </w:r>
      <w:r w:rsidR="005C73B3">
        <w:rPr>
          <w:rFonts w:eastAsia="仿宋" w:hint="eastAsia"/>
          <w:sz w:val="32"/>
        </w:rPr>
        <w:t>.</w:t>
      </w:r>
    </w:p>
    <w:sectPr w:rsidR="00773FA8" w:rsidRPr="00773FA8" w:rsidSect="00D042D3">
      <w:footerReference w:type="default" r:id="rId14"/>
      <w:pgSz w:w="11906" w:h="16838"/>
      <w:pgMar w:top="1440" w:right="1800" w:bottom="1440" w:left="1800" w:header="851" w:footer="992" w:gutter="0"/>
      <w:lnNumType w:countBy="1" w:restart="continuou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8047638" w14:textId="77777777" w:rsidR="004A7753" w:rsidRDefault="004A7753" w:rsidP="00823190">
      <w:pPr>
        <w:spacing w:line="240" w:lineRule="auto"/>
      </w:pPr>
      <w:r>
        <w:separator/>
      </w:r>
    </w:p>
  </w:endnote>
  <w:endnote w:type="continuationSeparator" w:id="0">
    <w:p w14:paraId="09A6A85D" w14:textId="77777777" w:rsidR="004A7753" w:rsidRDefault="004A7753" w:rsidP="0082319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E30EB6" w14:textId="77777777" w:rsidR="00734F75" w:rsidRPr="002B6BD0" w:rsidRDefault="00734F75" w:rsidP="00D042D3">
    <w:pPr>
      <w:pStyle w:val="a9"/>
      <w:jc w:val="cen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0199877"/>
      <w:docPartObj>
        <w:docPartGallery w:val="Page Numbers (Bottom of Page)"/>
        <w:docPartUnique/>
      </w:docPartObj>
    </w:sdtPr>
    <w:sdtEndPr/>
    <w:sdtContent>
      <w:p w14:paraId="279C9BFC" w14:textId="2A0ED18C" w:rsidR="00734F75" w:rsidRPr="002B6BD0" w:rsidRDefault="00734F75" w:rsidP="00D042D3">
        <w:pPr>
          <w:pStyle w:val="a9"/>
          <w:jc w:val="center"/>
        </w:pPr>
        <w:r>
          <w:fldChar w:fldCharType="begin"/>
        </w:r>
        <w:r>
          <w:instrText>PAGE   \* MERGEFORMAT</w:instrText>
        </w:r>
        <w:r>
          <w:fldChar w:fldCharType="separate"/>
        </w:r>
        <w:r w:rsidR="00A902EE" w:rsidRPr="00A902EE">
          <w:rPr>
            <w:noProof/>
            <w:lang w:val="zh-CN"/>
          </w:rPr>
          <w:t>3</w:t>
        </w:r>
        <w: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BFCEC55" w14:textId="77777777" w:rsidR="004A7753" w:rsidRDefault="004A7753" w:rsidP="00823190">
      <w:pPr>
        <w:spacing w:line="240" w:lineRule="auto"/>
      </w:pPr>
      <w:r>
        <w:separator/>
      </w:r>
    </w:p>
  </w:footnote>
  <w:footnote w:type="continuationSeparator" w:id="0">
    <w:p w14:paraId="5C23B991" w14:textId="77777777" w:rsidR="004A7753" w:rsidRDefault="004A7753" w:rsidP="00823190">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E306A"/>
    <w:multiLevelType w:val="hybridMultilevel"/>
    <w:tmpl w:val="E4AC4F88"/>
    <w:lvl w:ilvl="0" w:tplc="7A2EBDFC">
      <w:start w:val="1"/>
      <w:numFmt w:val="decimal"/>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15:restartNumberingAfterBreak="0">
    <w:nsid w:val="0AC134F6"/>
    <w:multiLevelType w:val="hybridMultilevel"/>
    <w:tmpl w:val="EB5A5CBA"/>
    <w:lvl w:ilvl="0" w:tplc="C63ECB2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BBB46F7"/>
    <w:multiLevelType w:val="hybridMultilevel"/>
    <w:tmpl w:val="DB54B20E"/>
    <w:lvl w:ilvl="0" w:tplc="F1447F5E">
      <w:start w:val="1"/>
      <w:numFmt w:val="decimal"/>
      <w:lvlText w:val="（%1）"/>
      <w:lvlJc w:val="left"/>
      <w:pPr>
        <w:ind w:left="1647"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15:restartNumberingAfterBreak="0">
    <w:nsid w:val="21625EE4"/>
    <w:multiLevelType w:val="hybridMultilevel"/>
    <w:tmpl w:val="BF607B7A"/>
    <w:lvl w:ilvl="0" w:tplc="182249F6">
      <w:start w:val="1"/>
      <w:numFmt w:val="decimal"/>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4" w15:restartNumberingAfterBreak="0">
    <w:nsid w:val="2EEB3BB4"/>
    <w:multiLevelType w:val="hybridMultilevel"/>
    <w:tmpl w:val="11900556"/>
    <w:lvl w:ilvl="0" w:tplc="B4CEEA8E">
      <w:start w:val="1"/>
      <w:numFmt w:val="decimal"/>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5" w15:restartNumberingAfterBreak="0">
    <w:nsid w:val="308D47AA"/>
    <w:multiLevelType w:val="hybridMultilevel"/>
    <w:tmpl w:val="6194C13A"/>
    <w:lvl w:ilvl="0" w:tplc="ECA8880A">
      <w:start w:val="1"/>
      <w:numFmt w:val="decimal"/>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6" w15:restartNumberingAfterBreak="0">
    <w:nsid w:val="34891D03"/>
    <w:multiLevelType w:val="hybridMultilevel"/>
    <w:tmpl w:val="E4AC4F88"/>
    <w:lvl w:ilvl="0" w:tplc="7A2EBDFC">
      <w:start w:val="1"/>
      <w:numFmt w:val="decimal"/>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7" w15:restartNumberingAfterBreak="0">
    <w:nsid w:val="62A07258"/>
    <w:multiLevelType w:val="hybridMultilevel"/>
    <w:tmpl w:val="13AE6AE4"/>
    <w:lvl w:ilvl="0" w:tplc="584E3CE8">
      <w:start w:val="1"/>
      <w:numFmt w:val="japaneseCounting"/>
      <w:lvlText w:val="%1、"/>
      <w:lvlJc w:val="left"/>
      <w:pPr>
        <w:ind w:left="1146" w:hanging="72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8" w15:restartNumberingAfterBreak="0">
    <w:nsid w:val="69AD5DDF"/>
    <w:multiLevelType w:val="hybridMultilevel"/>
    <w:tmpl w:val="C602F7EE"/>
    <w:lvl w:ilvl="0" w:tplc="2958650A">
      <w:start w:val="4"/>
      <w:numFmt w:val="bullet"/>
      <w:lvlText w:val="·"/>
      <w:lvlJc w:val="left"/>
      <w:pPr>
        <w:ind w:left="360" w:hanging="360"/>
      </w:pPr>
      <w:rPr>
        <w:rFonts w:ascii="Times New Roman" w:eastAsia="黑体" w:hAnsi="Times New Roman"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7"/>
  </w:num>
  <w:num w:numId="2">
    <w:abstractNumId w:val="5"/>
  </w:num>
  <w:num w:numId="3">
    <w:abstractNumId w:val="3"/>
  </w:num>
  <w:num w:numId="4">
    <w:abstractNumId w:val="2"/>
  </w:num>
  <w:num w:numId="5">
    <w:abstractNumId w:val="4"/>
  </w:num>
  <w:num w:numId="6">
    <w:abstractNumId w:val="0"/>
  </w:num>
  <w:num w:numId="7">
    <w:abstractNumId w:val="1"/>
  </w:num>
  <w:num w:numId="8">
    <w:abstractNumId w:val="8"/>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KY_MEDREF_DOCUID" w:val="{698C74BA-50F8-47E2-9A93-77ED8942AEEF}"/>
    <w:docVar w:name="KY_MEDREF_VERSION" w:val="3"/>
  </w:docVars>
  <w:rsids>
    <w:rsidRoot w:val="006F59B5"/>
    <w:rsid w:val="00000847"/>
    <w:rsid w:val="000017FA"/>
    <w:rsid w:val="00003156"/>
    <w:rsid w:val="000039F2"/>
    <w:rsid w:val="00003C9F"/>
    <w:rsid w:val="00004872"/>
    <w:rsid w:val="00005F4B"/>
    <w:rsid w:val="000104B6"/>
    <w:rsid w:val="00010A27"/>
    <w:rsid w:val="00010E26"/>
    <w:rsid w:val="00011CC1"/>
    <w:rsid w:val="000125DD"/>
    <w:rsid w:val="00014C9F"/>
    <w:rsid w:val="000152CD"/>
    <w:rsid w:val="00015821"/>
    <w:rsid w:val="000166EF"/>
    <w:rsid w:val="00021ABC"/>
    <w:rsid w:val="000231EC"/>
    <w:rsid w:val="00023D4B"/>
    <w:rsid w:val="00026D0D"/>
    <w:rsid w:val="000302F4"/>
    <w:rsid w:val="00030986"/>
    <w:rsid w:val="00031270"/>
    <w:rsid w:val="000312B1"/>
    <w:rsid w:val="00031DCA"/>
    <w:rsid w:val="00031F21"/>
    <w:rsid w:val="0003218E"/>
    <w:rsid w:val="000322A2"/>
    <w:rsid w:val="000360F0"/>
    <w:rsid w:val="0003649F"/>
    <w:rsid w:val="00037E4B"/>
    <w:rsid w:val="00037F8B"/>
    <w:rsid w:val="0004126D"/>
    <w:rsid w:val="000420F4"/>
    <w:rsid w:val="0004364E"/>
    <w:rsid w:val="00044497"/>
    <w:rsid w:val="00044A05"/>
    <w:rsid w:val="00044FDD"/>
    <w:rsid w:val="00045A61"/>
    <w:rsid w:val="000461AC"/>
    <w:rsid w:val="000468BB"/>
    <w:rsid w:val="000470D3"/>
    <w:rsid w:val="000509FA"/>
    <w:rsid w:val="00051139"/>
    <w:rsid w:val="00053164"/>
    <w:rsid w:val="000540D6"/>
    <w:rsid w:val="000542C1"/>
    <w:rsid w:val="00054EA7"/>
    <w:rsid w:val="00055146"/>
    <w:rsid w:val="0005760E"/>
    <w:rsid w:val="00057FC6"/>
    <w:rsid w:val="000613C3"/>
    <w:rsid w:val="00061772"/>
    <w:rsid w:val="000629B1"/>
    <w:rsid w:val="00062B2B"/>
    <w:rsid w:val="000645CA"/>
    <w:rsid w:val="0006553F"/>
    <w:rsid w:val="000655AB"/>
    <w:rsid w:val="00065D97"/>
    <w:rsid w:val="00070541"/>
    <w:rsid w:val="000735BB"/>
    <w:rsid w:val="00073C0B"/>
    <w:rsid w:val="000748FF"/>
    <w:rsid w:val="00076CA9"/>
    <w:rsid w:val="0007797E"/>
    <w:rsid w:val="00080154"/>
    <w:rsid w:val="0008036D"/>
    <w:rsid w:val="00081A1B"/>
    <w:rsid w:val="00082539"/>
    <w:rsid w:val="0008254B"/>
    <w:rsid w:val="00082AEA"/>
    <w:rsid w:val="0008381F"/>
    <w:rsid w:val="0008657A"/>
    <w:rsid w:val="000868EA"/>
    <w:rsid w:val="00087BB0"/>
    <w:rsid w:val="00090B1D"/>
    <w:rsid w:val="000932B3"/>
    <w:rsid w:val="00095C4C"/>
    <w:rsid w:val="00097E0A"/>
    <w:rsid w:val="000A0475"/>
    <w:rsid w:val="000A0FDF"/>
    <w:rsid w:val="000A3EAE"/>
    <w:rsid w:val="000A5BF5"/>
    <w:rsid w:val="000A631F"/>
    <w:rsid w:val="000A65AA"/>
    <w:rsid w:val="000A6E6F"/>
    <w:rsid w:val="000B161E"/>
    <w:rsid w:val="000B205E"/>
    <w:rsid w:val="000B233C"/>
    <w:rsid w:val="000B2AA9"/>
    <w:rsid w:val="000B2CC3"/>
    <w:rsid w:val="000B3068"/>
    <w:rsid w:val="000B44BA"/>
    <w:rsid w:val="000B4893"/>
    <w:rsid w:val="000B7699"/>
    <w:rsid w:val="000B7738"/>
    <w:rsid w:val="000C0296"/>
    <w:rsid w:val="000C150C"/>
    <w:rsid w:val="000C4690"/>
    <w:rsid w:val="000D02E7"/>
    <w:rsid w:val="000D18E1"/>
    <w:rsid w:val="000D3620"/>
    <w:rsid w:val="000D3CA1"/>
    <w:rsid w:val="000D4115"/>
    <w:rsid w:val="000D59AA"/>
    <w:rsid w:val="000D63CB"/>
    <w:rsid w:val="000E2AD5"/>
    <w:rsid w:val="000E2FFF"/>
    <w:rsid w:val="000E311A"/>
    <w:rsid w:val="000E37C7"/>
    <w:rsid w:val="000E3C93"/>
    <w:rsid w:val="000E561E"/>
    <w:rsid w:val="000E7648"/>
    <w:rsid w:val="000F155E"/>
    <w:rsid w:val="000F2637"/>
    <w:rsid w:val="000F3436"/>
    <w:rsid w:val="000F3BD2"/>
    <w:rsid w:val="000F3EF8"/>
    <w:rsid w:val="000F5154"/>
    <w:rsid w:val="000F5515"/>
    <w:rsid w:val="000F5A9E"/>
    <w:rsid w:val="000F651A"/>
    <w:rsid w:val="000F7D48"/>
    <w:rsid w:val="000F7FCD"/>
    <w:rsid w:val="000F7FEF"/>
    <w:rsid w:val="001004EC"/>
    <w:rsid w:val="00100AEC"/>
    <w:rsid w:val="001013E6"/>
    <w:rsid w:val="00103AFF"/>
    <w:rsid w:val="00104B5B"/>
    <w:rsid w:val="00104D2B"/>
    <w:rsid w:val="001054E2"/>
    <w:rsid w:val="00105CE4"/>
    <w:rsid w:val="00106251"/>
    <w:rsid w:val="00107800"/>
    <w:rsid w:val="00107C97"/>
    <w:rsid w:val="00111AC2"/>
    <w:rsid w:val="00111DD4"/>
    <w:rsid w:val="00111F1E"/>
    <w:rsid w:val="0011344F"/>
    <w:rsid w:val="00117787"/>
    <w:rsid w:val="001213E6"/>
    <w:rsid w:val="001217A8"/>
    <w:rsid w:val="00121A87"/>
    <w:rsid w:val="00122A8A"/>
    <w:rsid w:val="00123CD6"/>
    <w:rsid w:val="001248DA"/>
    <w:rsid w:val="001256BE"/>
    <w:rsid w:val="00125CF2"/>
    <w:rsid w:val="00127D5A"/>
    <w:rsid w:val="00127FD1"/>
    <w:rsid w:val="0013088D"/>
    <w:rsid w:val="00131BAA"/>
    <w:rsid w:val="00132973"/>
    <w:rsid w:val="00135021"/>
    <w:rsid w:val="00135BA6"/>
    <w:rsid w:val="0013614C"/>
    <w:rsid w:val="00142945"/>
    <w:rsid w:val="001437E5"/>
    <w:rsid w:val="00146336"/>
    <w:rsid w:val="001471EF"/>
    <w:rsid w:val="00150AC1"/>
    <w:rsid w:val="00151191"/>
    <w:rsid w:val="001511CB"/>
    <w:rsid w:val="0015126C"/>
    <w:rsid w:val="00153161"/>
    <w:rsid w:val="001550EA"/>
    <w:rsid w:val="00155B81"/>
    <w:rsid w:val="001604FF"/>
    <w:rsid w:val="0016178F"/>
    <w:rsid w:val="00161AA5"/>
    <w:rsid w:val="001625CA"/>
    <w:rsid w:val="00163976"/>
    <w:rsid w:val="00165243"/>
    <w:rsid w:val="0016689B"/>
    <w:rsid w:val="001707D9"/>
    <w:rsid w:val="001708B5"/>
    <w:rsid w:val="00171B65"/>
    <w:rsid w:val="00172A04"/>
    <w:rsid w:val="00172F33"/>
    <w:rsid w:val="001733B6"/>
    <w:rsid w:val="00173671"/>
    <w:rsid w:val="001747A3"/>
    <w:rsid w:val="00174FCB"/>
    <w:rsid w:val="00175180"/>
    <w:rsid w:val="00175A5B"/>
    <w:rsid w:val="00176607"/>
    <w:rsid w:val="001766DE"/>
    <w:rsid w:val="00176B96"/>
    <w:rsid w:val="00177A77"/>
    <w:rsid w:val="0018208C"/>
    <w:rsid w:val="0018223B"/>
    <w:rsid w:val="00183C8A"/>
    <w:rsid w:val="001843E3"/>
    <w:rsid w:val="00186652"/>
    <w:rsid w:val="00190BA1"/>
    <w:rsid w:val="0019122C"/>
    <w:rsid w:val="0019192D"/>
    <w:rsid w:val="0019392A"/>
    <w:rsid w:val="00195790"/>
    <w:rsid w:val="00195D6F"/>
    <w:rsid w:val="001963D7"/>
    <w:rsid w:val="001A064D"/>
    <w:rsid w:val="001A121C"/>
    <w:rsid w:val="001A2A0A"/>
    <w:rsid w:val="001A4EBF"/>
    <w:rsid w:val="001A51F5"/>
    <w:rsid w:val="001B0156"/>
    <w:rsid w:val="001B034C"/>
    <w:rsid w:val="001B104F"/>
    <w:rsid w:val="001B5964"/>
    <w:rsid w:val="001C1067"/>
    <w:rsid w:val="001C1B4E"/>
    <w:rsid w:val="001C1FB8"/>
    <w:rsid w:val="001C222F"/>
    <w:rsid w:val="001C3A05"/>
    <w:rsid w:val="001C493F"/>
    <w:rsid w:val="001C5286"/>
    <w:rsid w:val="001C541B"/>
    <w:rsid w:val="001C5567"/>
    <w:rsid w:val="001C6347"/>
    <w:rsid w:val="001C6916"/>
    <w:rsid w:val="001C74A2"/>
    <w:rsid w:val="001D076C"/>
    <w:rsid w:val="001D0A48"/>
    <w:rsid w:val="001D27A3"/>
    <w:rsid w:val="001D342C"/>
    <w:rsid w:val="001D39A7"/>
    <w:rsid w:val="001D3FD5"/>
    <w:rsid w:val="001D42E1"/>
    <w:rsid w:val="001D4710"/>
    <w:rsid w:val="001D47C7"/>
    <w:rsid w:val="001D4C0A"/>
    <w:rsid w:val="001D4EF9"/>
    <w:rsid w:val="001D5031"/>
    <w:rsid w:val="001D7F20"/>
    <w:rsid w:val="001E0C6B"/>
    <w:rsid w:val="001E2196"/>
    <w:rsid w:val="001E2DF6"/>
    <w:rsid w:val="001E385F"/>
    <w:rsid w:val="001E4893"/>
    <w:rsid w:val="001E54B6"/>
    <w:rsid w:val="001F0593"/>
    <w:rsid w:val="001F1703"/>
    <w:rsid w:val="001F2EDE"/>
    <w:rsid w:val="001F2F39"/>
    <w:rsid w:val="001F4836"/>
    <w:rsid w:val="001F4F7E"/>
    <w:rsid w:val="001F512D"/>
    <w:rsid w:val="00200808"/>
    <w:rsid w:val="00200D7F"/>
    <w:rsid w:val="002010C6"/>
    <w:rsid w:val="00201B54"/>
    <w:rsid w:val="002044EA"/>
    <w:rsid w:val="00204CD6"/>
    <w:rsid w:val="00205114"/>
    <w:rsid w:val="00205F38"/>
    <w:rsid w:val="00206434"/>
    <w:rsid w:val="00207618"/>
    <w:rsid w:val="00207A04"/>
    <w:rsid w:val="00207EC8"/>
    <w:rsid w:val="0021028F"/>
    <w:rsid w:val="00210DB2"/>
    <w:rsid w:val="0021314A"/>
    <w:rsid w:val="0021339C"/>
    <w:rsid w:val="00213989"/>
    <w:rsid w:val="00214C49"/>
    <w:rsid w:val="00215ECD"/>
    <w:rsid w:val="00217146"/>
    <w:rsid w:val="0021732F"/>
    <w:rsid w:val="00217988"/>
    <w:rsid w:val="00217E97"/>
    <w:rsid w:val="00222643"/>
    <w:rsid w:val="00225E79"/>
    <w:rsid w:val="002264F6"/>
    <w:rsid w:val="002272E1"/>
    <w:rsid w:val="00230A69"/>
    <w:rsid w:val="00230C02"/>
    <w:rsid w:val="00230C11"/>
    <w:rsid w:val="00231270"/>
    <w:rsid w:val="002336DC"/>
    <w:rsid w:val="00233E13"/>
    <w:rsid w:val="00234562"/>
    <w:rsid w:val="00235C8C"/>
    <w:rsid w:val="0024176D"/>
    <w:rsid w:val="00242716"/>
    <w:rsid w:val="00242A9C"/>
    <w:rsid w:val="00243F03"/>
    <w:rsid w:val="00244806"/>
    <w:rsid w:val="00245C08"/>
    <w:rsid w:val="0024614B"/>
    <w:rsid w:val="00246D61"/>
    <w:rsid w:val="0025160F"/>
    <w:rsid w:val="00254203"/>
    <w:rsid w:val="00254315"/>
    <w:rsid w:val="002544C1"/>
    <w:rsid w:val="00256486"/>
    <w:rsid w:val="00256F28"/>
    <w:rsid w:val="002619FE"/>
    <w:rsid w:val="002623D6"/>
    <w:rsid w:val="00262916"/>
    <w:rsid w:val="00262B89"/>
    <w:rsid w:val="00262C21"/>
    <w:rsid w:val="0026306C"/>
    <w:rsid w:val="0026454D"/>
    <w:rsid w:val="00264F4D"/>
    <w:rsid w:val="00266E5C"/>
    <w:rsid w:val="00266EF2"/>
    <w:rsid w:val="0027016E"/>
    <w:rsid w:val="0027073D"/>
    <w:rsid w:val="00271E26"/>
    <w:rsid w:val="002725E5"/>
    <w:rsid w:val="00273461"/>
    <w:rsid w:val="00274848"/>
    <w:rsid w:val="00274903"/>
    <w:rsid w:val="002749AD"/>
    <w:rsid w:val="00275259"/>
    <w:rsid w:val="00277FDA"/>
    <w:rsid w:val="00280DC0"/>
    <w:rsid w:val="00280EDE"/>
    <w:rsid w:val="00283757"/>
    <w:rsid w:val="00284C78"/>
    <w:rsid w:val="00285377"/>
    <w:rsid w:val="002854CF"/>
    <w:rsid w:val="002866A8"/>
    <w:rsid w:val="00286D3E"/>
    <w:rsid w:val="002872A2"/>
    <w:rsid w:val="002928F1"/>
    <w:rsid w:val="002936FF"/>
    <w:rsid w:val="0029485C"/>
    <w:rsid w:val="002A19EF"/>
    <w:rsid w:val="002A27CD"/>
    <w:rsid w:val="002A2A2C"/>
    <w:rsid w:val="002A4A4B"/>
    <w:rsid w:val="002A54F0"/>
    <w:rsid w:val="002A56E4"/>
    <w:rsid w:val="002A676A"/>
    <w:rsid w:val="002B020A"/>
    <w:rsid w:val="002B0BDB"/>
    <w:rsid w:val="002B1718"/>
    <w:rsid w:val="002B23EB"/>
    <w:rsid w:val="002B6254"/>
    <w:rsid w:val="002B626E"/>
    <w:rsid w:val="002B6AFE"/>
    <w:rsid w:val="002B79B3"/>
    <w:rsid w:val="002C27D3"/>
    <w:rsid w:val="002C60E0"/>
    <w:rsid w:val="002C7403"/>
    <w:rsid w:val="002D09C9"/>
    <w:rsid w:val="002D12EB"/>
    <w:rsid w:val="002D205D"/>
    <w:rsid w:val="002D3622"/>
    <w:rsid w:val="002D3A75"/>
    <w:rsid w:val="002D406E"/>
    <w:rsid w:val="002D4FA0"/>
    <w:rsid w:val="002D5025"/>
    <w:rsid w:val="002D64C1"/>
    <w:rsid w:val="002E050D"/>
    <w:rsid w:val="002E1E20"/>
    <w:rsid w:val="002E24F0"/>
    <w:rsid w:val="002E2914"/>
    <w:rsid w:val="002E2FB6"/>
    <w:rsid w:val="002E58A5"/>
    <w:rsid w:val="002E6B2C"/>
    <w:rsid w:val="002E6C8A"/>
    <w:rsid w:val="002F0033"/>
    <w:rsid w:val="002F1323"/>
    <w:rsid w:val="002F1DC0"/>
    <w:rsid w:val="002F274E"/>
    <w:rsid w:val="002F348F"/>
    <w:rsid w:val="002F3F6B"/>
    <w:rsid w:val="002F4B63"/>
    <w:rsid w:val="002F62FE"/>
    <w:rsid w:val="002F7B7D"/>
    <w:rsid w:val="00301068"/>
    <w:rsid w:val="003034D6"/>
    <w:rsid w:val="003036E4"/>
    <w:rsid w:val="00304E8A"/>
    <w:rsid w:val="00305C64"/>
    <w:rsid w:val="00306494"/>
    <w:rsid w:val="003067F9"/>
    <w:rsid w:val="00307BEA"/>
    <w:rsid w:val="00310DC9"/>
    <w:rsid w:val="00315502"/>
    <w:rsid w:val="00315821"/>
    <w:rsid w:val="00317101"/>
    <w:rsid w:val="00317ACB"/>
    <w:rsid w:val="00320404"/>
    <w:rsid w:val="00320C9E"/>
    <w:rsid w:val="003220AB"/>
    <w:rsid w:val="00322DB1"/>
    <w:rsid w:val="00323304"/>
    <w:rsid w:val="00323364"/>
    <w:rsid w:val="003250BD"/>
    <w:rsid w:val="00325DFA"/>
    <w:rsid w:val="003312B2"/>
    <w:rsid w:val="00332C07"/>
    <w:rsid w:val="0033380F"/>
    <w:rsid w:val="00333970"/>
    <w:rsid w:val="00333ACD"/>
    <w:rsid w:val="003340C3"/>
    <w:rsid w:val="0033422C"/>
    <w:rsid w:val="00334AA3"/>
    <w:rsid w:val="00335C45"/>
    <w:rsid w:val="00336760"/>
    <w:rsid w:val="00337B5D"/>
    <w:rsid w:val="00337CC8"/>
    <w:rsid w:val="00337D51"/>
    <w:rsid w:val="003402CB"/>
    <w:rsid w:val="00342574"/>
    <w:rsid w:val="00342CBC"/>
    <w:rsid w:val="00343554"/>
    <w:rsid w:val="00344579"/>
    <w:rsid w:val="003449B7"/>
    <w:rsid w:val="00344DD5"/>
    <w:rsid w:val="00345DC1"/>
    <w:rsid w:val="00347DD6"/>
    <w:rsid w:val="0035183D"/>
    <w:rsid w:val="003524C0"/>
    <w:rsid w:val="00354538"/>
    <w:rsid w:val="00354BAF"/>
    <w:rsid w:val="0035632B"/>
    <w:rsid w:val="00356BC8"/>
    <w:rsid w:val="00356E45"/>
    <w:rsid w:val="0036004B"/>
    <w:rsid w:val="003622D2"/>
    <w:rsid w:val="0036244B"/>
    <w:rsid w:val="0036348B"/>
    <w:rsid w:val="003642F0"/>
    <w:rsid w:val="00367404"/>
    <w:rsid w:val="00367BA3"/>
    <w:rsid w:val="003715FD"/>
    <w:rsid w:val="00372FCD"/>
    <w:rsid w:val="00373620"/>
    <w:rsid w:val="00376CB2"/>
    <w:rsid w:val="0037715E"/>
    <w:rsid w:val="00377754"/>
    <w:rsid w:val="00377FBE"/>
    <w:rsid w:val="0038000C"/>
    <w:rsid w:val="003801C6"/>
    <w:rsid w:val="0038023D"/>
    <w:rsid w:val="00381AB8"/>
    <w:rsid w:val="00384344"/>
    <w:rsid w:val="00384A2C"/>
    <w:rsid w:val="00384D1E"/>
    <w:rsid w:val="00386302"/>
    <w:rsid w:val="003866DC"/>
    <w:rsid w:val="00387C80"/>
    <w:rsid w:val="003902BD"/>
    <w:rsid w:val="00392D1F"/>
    <w:rsid w:val="00393E74"/>
    <w:rsid w:val="003947DB"/>
    <w:rsid w:val="003957DC"/>
    <w:rsid w:val="00397654"/>
    <w:rsid w:val="003976F5"/>
    <w:rsid w:val="003A0EE9"/>
    <w:rsid w:val="003A30C9"/>
    <w:rsid w:val="003A3ED0"/>
    <w:rsid w:val="003A400A"/>
    <w:rsid w:val="003A4322"/>
    <w:rsid w:val="003A6531"/>
    <w:rsid w:val="003A7E47"/>
    <w:rsid w:val="003A7F3B"/>
    <w:rsid w:val="003B07E4"/>
    <w:rsid w:val="003B165C"/>
    <w:rsid w:val="003B5100"/>
    <w:rsid w:val="003B5319"/>
    <w:rsid w:val="003B6156"/>
    <w:rsid w:val="003B62E7"/>
    <w:rsid w:val="003B681F"/>
    <w:rsid w:val="003B687C"/>
    <w:rsid w:val="003C01E5"/>
    <w:rsid w:val="003C04A1"/>
    <w:rsid w:val="003C102F"/>
    <w:rsid w:val="003C1210"/>
    <w:rsid w:val="003C230A"/>
    <w:rsid w:val="003C3C6A"/>
    <w:rsid w:val="003C679D"/>
    <w:rsid w:val="003C7F3C"/>
    <w:rsid w:val="003D00B0"/>
    <w:rsid w:val="003D5568"/>
    <w:rsid w:val="003D68EA"/>
    <w:rsid w:val="003D7193"/>
    <w:rsid w:val="003D7A38"/>
    <w:rsid w:val="003D7F75"/>
    <w:rsid w:val="003E043E"/>
    <w:rsid w:val="003E05CC"/>
    <w:rsid w:val="003E1A64"/>
    <w:rsid w:val="003E1B1F"/>
    <w:rsid w:val="003E2FD8"/>
    <w:rsid w:val="003E6469"/>
    <w:rsid w:val="003E6AFB"/>
    <w:rsid w:val="003E7A5C"/>
    <w:rsid w:val="003F0394"/>
    <w:rsid w:val="003F12A5"/>
    <w:rsid w:val="003F1312"/>
    <w:rsid w:val="003F14EA"/>
    <w:rsid w:val="003F1925"/>
    <w:rsid w:val="003F20AD"/>
    <w:rsid w:val="003F2B72"/>
    <w:rsid w:val="003F5C51"/>
    <w:rsid w:val="003F63A6"/>
    <w:rsid w:val="003F7549"/>
    <w:rsid w:val="003F7E06"/>
    <w:rsid w:val="00400223"/>
    <w:rsid w:val="00400890"/>
    <w:rsid w:val="0040470F"/>
    <w:rsid w:val="00404D9A"/>
    <w:rsid w:val="0040547F"/>
    <w:rsid w:val="0040568E"/>
    <w:rsid w:val="0040708E"/>
    <w:rsid w:val="00407A66"/>
    <w:rsid w:val="00407F3D"/>
    <w:rsid w:val="00411DDA"/>
    <w:rsid w:val="00412A77"/>
    <w:rsid w:val="004153CC"/>
    <w:rsid w:val="00415C54"/>
    <w:rsid w:val="00421293"/>
    <w:rsid w:val="00421E14"/>
    <w:rsid w:val="00422DC3"/>
    <w:rsid w:val="00424F0C"/>
    <w:rsid w:val="0042509E"/>
    <w:rsid w:val="00426131"/>
    <w:rsid w:val="00430F87"/>
    <w:rsid w:val="004323A0"/>
    <w:rsid w:val="00432991"/>
    <w:rsid w:val="00433B6C"/>
    <w:rsid w:val="004348AB"/>
    <w:rsid w:val="00434D87"/>
    <w:rsid w:val="004358C2"/>
    <w:rsid w:val="00435A2D"/>
    <w:rsid w:val="0043700D"/>
    <w:rsid w:val="00437230"/>
    <w:rsid w:val="00437546"/>
    <w:rsid w:val="00437824"/>
    <w:rsid w:val="004417E9"/>
    <w:rsid w:val="00441B69"/>
    <w:rsid w:val="004423B7"/>
    <w:rsid w:val="004426EC"/>
    <w:rsid w:val="00442DE9"/>
    <w:rsid w:val="0044411E"/>
    <w:rsid w:val="00445970"/>
    <w:rsid w:val="004477F7"/>
    <w:rsid w:val="00451AEF"/>
    <w:rsid w:val="00452858"/>
    <w:rsid w:val="00452C6F"/>
    <w:rsid w:val="004553DE"/>
    <w:rsid w:val="00455A43"/>
    <w:rsid w:val="00456414"/>
    <w:rsid w:val="004567E6"/>
    <w:rsid w:val="00457EC0"/>
    <w:rsid w:val="00462135"/>
    <w:rsid w:val="00462A24"/>
    <w:rsid w:val="00463B9F"/>
    <w:rsid w:val="00463CFF"/>
    <w:rsid w:val="004645F7"/>
    <w:rsid w:val="00464C9D"/>
    <w:rsid w:val="0046618A"/>
    <w:rsid w:val="00466E86"/>
    <w:rsid w:val="00466FFA"/>
    <w:rsid w:val="004674DF"/>
    <w:rsid w:val="00467BCE"/>
    <w:rsid w:val="00467E5A"/>
    <w:rsid w:val="004709E6"/>
    <w:rsid w:val="004712E6"/>
    <w:rsid w:val="004722F9"/>
    <w:rsid w:val="0047326A"/>
    <w:rsid w:val="00474B28"/>
    <w:rsid w:val="00480EC9"/>
    <w:rsid w:val="00481804"/>
    <w:rsid w:val="00481B20"/>
    <w:rsid w:val="004827E3"/>
    <w:rsid w:val="004830DC"/>
    <w:rsid w:val="0048475A"/>
    <w:rsid w:val="00484B68"/>
    <w:rsid w:val="00484CAB"/>
    <w:rsid w:val="00486279"/>
    <w:rsid w:val="00486821"/>
    <w:rsid w:val="004910E6"/>
    <w:rsid w:val="00492150"/>
    <w:rsid w:val="004936DD"/>
    <w:rsid w:val="004950E6"/>
    <w:rsid w:val="00495C1D"/>
    <w:rsid w:val="00495E44"/>
    <w:rsid w:val="00496EFF"/>
    <w:rsid w:val="00497011"/>
    <w:rsid w:val="0049711F"/>
    <w:rsid w:val="004973F1"/>
    <w:rsid w:val="004975A4"/>
    <w:rsid w:val="004A300E"/>
    <w:rsid w:val="004A33D0"/>
    <w:rsid w:val="004A48CE"/>
    <w:rsid w:val="004A5710"/>
    <w:rsid w:val="004A75F3"/>
    <w:rsid w:val="004A7629"/>
    <w:rsid w:val="004A7753"/>
    <w:rsid w:val="004A7DC4"/>
    <w:rsid w:val="004A7F5A"/>
    <w:rsid w:val="004B0A9F"/>
    <w:rsid w:val="004B0AA8"/>
    <w:rsid w:val="004B0B85"/>
    <w:rsid w:val="004B1A4C"/>
    <w:rsid w:val="004B3ACF"/>
    <w:rsid w:val="004B4D37"/>
    <w:rsid w:val="004B5503"/>
    <w:rsid w:val="004B6030"/>
    <w:rsid w:val="004B6401"/>
    <w:rsid w:val="004B7234"/>
    <w:rsid w:val="004C0574"/>
    <w:rsid w:val="004C3601"/>
    <w:rsid w:val="004C5BC2"/>
    <w:rsid w:val="004D1952"/>
    <w:rsid w:val="004D39AF"/>
    <w:rsid w:val="004D4D6A"/>
    <w:rsid w:val="004D5FB7"/>
    <w:rsid w:val="004D6593"/>
    <w:rsid w:val="004D6D8C"/>
    <w:rsid w:val="004D7339"/>
    <w:rsid w:val="004E09BC"/>
    <w:rsid w:val="004E0F47"/>
    <w:rsid w:val="004E2634"/>
    <w:rsid w:val="004E2C2F"/>
    <w:rsid w:val="004E2FE3"/>
    <w:rsid w:val="004E3061"/>
    <w:rsid w:val="004E4A23"/>
    <w:rsid w:val="004E5DAC"/>
    <w:rsid w:val="004E6001"/>
    <w:rsid w:val="004E7DAD"/>
    <w:rsid w:val="004F195F"/>
    <w:rsid w:val="004F3310"/>
    <w:rsid w:val="004F360F"/>
    <w:rsid w:val="004F5887"/>
    <w:rsid w:val="00502B73"/>
    <w:rsid w:val="00506657"/>
    <w:rsid w:val="00506A1B"/>
    <w:rsid w:val="00506E61"/>
    <w:rsid w:val="005125E1"/>
    <w:rsid w:val="00512D1F"/>
    <w:rsid w:val="0051302A"/>
    <w:rsid w:val="00513C2B"/>
    <w:rsid w:val="00513FD8"/>
    <w:rsid w:val="00515B8C"/>
    <w:rsid w:val="00516CCA"/>
    <w:rsid w:val="005179B0"/>
    <w:rsid w:val="005200D0"/>
    <w:rsid w:val="00521433"/>
    <w:rsid w:val="005216D7"/>
    <w:rsid w:val="005220E8"/>
    <w:rsid w:val="005264E2"/>
    <w:rsid w:val="00530BE7"/>
    <w:rsid w:val="00533528"/>
    <w:rsid w:val="00537091"/>
    <w:rsid w:val="0053717C"/>
    <w:rsid w:val="005403F9"/>
    <w:rsid w:val="00540668"/>
    <w:rsid w:val="00550373"/>
    <w:rsid w:val="00550E21"/>
    <w:rsid w:val="00552C2E"/>
    <w:rsid w:val="0055345B"/>
    <w:rsid w:val="005539A8"/>
    <w:rsid w:val="005545BF"/>
    <w:rsid w:val="00556832"/>
    <w:rsid w:val="00557330"/>
    <w:rsid w:val="005578C0"/>
    <w:rsid w:val="00557B80"/>
    <w:rsid w:val="00560F8C"/>
    <w:rsid w:val="005622AF"/>
    <w:rsid w:val="00563DD5"/>
    <w:rsid w:val="005678FF"/>
    <w:rsid w:val="00572061"/>
    <w:rsid w:val="00572800"/>
    <w:rsid w:val="0057516E"/>
    <w:rsid w:val="00575B1C"/>
    <w:rsid w:val="00575EB3"/>
    <w:rsid w:val="00580A9E"/>
    <w:rsid w:val="00582103"/>
    <w:rsid w:val="00582C34"/>
    <w:rsid w:val="00583E95"/>
    <w:rsid w:val="005841D8"/>
    <w:rsid w:val="005841F0"/>
    <w:rsid w:val="00584631"/>
    <w:rsid w:val="00584897"/>
    <w:rsid w:val="00585BF9"/>
    <w:rsid w:val="00590F55"/>
    <w:rsid w:val="005916C9"/>
    <w:rsid w:val="005925B1"/>
    <w:rsid w:val="00593913"/>
    <w:rsid w:val="00593DEB"/>
    <w:rsid w:val="00596421"/>
    <w:rsid w:val="005964FB"/>
    <w:rsid w:val="00596B96"/>
    <w:rsid w:val="0059734B"/>
    <w:rsid w:val="00597D30"/>
    <w:rsid w:val="005A04CF"/>
    <w:rsid w:val="005A254B"/>
    <w:rsid w:val="005A3B86"/>
    <w:rsid w:val="005A3E5D"/>
    <w:rsid w:val="005A461A"/>
    <w:rsid w:val="005A51D9"/>
    <w:rsid w:val="005A662C"/>
    <w:rsid w:val="005A7339"/>
    <w:rsid w:val="005B1AA0"/>
    <w:rsid w:val="005B3DD8"/>
    <w:rsid w:val="005B4128"/>
    <w:rsid w:val="005B57CE"/>
    <w:rsid w:val="005B7336"/>
    <w:rsid w:val="005C08B0"/>
    <w:rsid w:val="005C1D3F"/>
    <w:rsid w:val="005C2D16"/>
    <w:rsid w:val="005C36A8"/>
    <w:rsid w:val="005C50CB"/>
    <w:rsid w:val="005C6786"/>
    <w:rsid w:val="005C73B3"/>
    <w:rsid w:val="005D01EA"/>
    <w:rsid w:val="005D030F"/>
    <w:rsid w:val="005D083A"/>
    <w:rsid w:val="005D10AF"/>
    <w:rsid w:val="005D10E9"/>
    <w:rsid w:val="005D2438"/>
    <w:rsid w:val="005D3FE2"/>
    <w:rsid w:val="005D4669"/>
    <w:rsid w:val="005D6A78"/>
    <w:rsid w:val="005E1710"/>
    <w:rsid w:val="005E1C9C"/>
    <w:rsid w:val="005E57A9"/>
    <w:rsid w:val="005F0761"/>
    <w:rsid w:val="005F0EDB"/>
    <w:rsid w:val="005F248D"/>
    <w:rsid w:val="005F64CE"/>
    <w:rsid w:val="006008E6"/>
    <w:rsid w:val="00602ACB"/>
    <w:rsid w:val="006066B6"/>
    <w:rsid w:val="00606CA4"/>
    <w:rsid w:val="00606DA9"/>
    <w:rsid w:val="00607FF6"/>
    <w:rsid w:val="006104AE"/>
    <w:rsid w:val="00610D10"/>
    <w:rsid w:val="006117A7"/>
    <w:rsid w:val="0061295E"/>
    <w:rsid w:val="00613B93"/>
    <w:rsid w:val="00615015"/>
    <w:rsid w:val="00615134"/>
    <w:rsid w:val="0061733E"/>
    <w:rsid w:val="00617495"/>
    <w:rsid w:val="006175BD"/>
    <w:rsid w:val="00617DB3"/>
    <w:rsid w:val="00620E16"/>
    <w:rsid w:val="00621780"/>
    <w:rsid w:val="00622607"/>
    <w:rsid w:val="00622A5E"/>
    <w:rsid w:val="00622BA6"/>
    <w:rsid w:val="0062343B"/>
    <w:rsid w:val="006248CE"/>
    <w:rsid w:val="00624DC3"/>
    <w:rsid w:val="006251B7"/>
    <w:rsid w:val="00626C48"/>
    <w:rsid w:val="00627F35"/>
    <w:rsid w:val="0063344F"/>
    <w:rsid w:val="00634365"/>
    <w:rsid w:val="006348BB"/>
    <w:rsid w:val="00635798"/>
    <w:rsid w:val="00637C24"/>
    <w:rsid w:val="006403DB"/>
    <w:rsid w:val="006409B3"/>
    <w:rsid w:val="00640DCB"/>
    <w:rsid w:val="0064164E"/>
    <w:rsid w:val="00642C23"/>
    <w:rsid w:val="00642F9A"/>
    <w:rsid w:val="0064335F"/>
    <w:rsid w:val="0064514D"/>
    <w:rsid w:val="0064525C"/>
    <w:rsid w:val="00645B73"/>
    <w:rsid w:val="00646378"/>
    <w:rsid w:val="00647620"/>
    <w:rsid w:val="00650557"/>
    <w:rsid w:val="00650A9E"/>
    <w:rsid w:val="00652EC5"/>
    <w:rsid w:val="006573B1"/>
    <w:rsid w:val="0066305A"/>
    <w:rsid w:val="00665350"/>
    <w:rsid w:val="006654A3"/>
    <w:rsid w:val="00670B10"/>
    <w:rsid w:val="00673360"/>
    <w:rsid w:val="00675956"/>
    <w:rsid w:val="00676458"/>
    <w:rsid w:val="006770D3"/>
    <w:rsid w:val="00680B3D"/>
    <w:rsid w:val="0068368E"/>
    <w:rsid w:val="006854B5"/>
    <w:rsid w:val="00686544"/>
    <w:rsid w:val="006905D4"/>
    <w:rsid w:val="00690D52"/>
    <w:rsid w:val="0069363D"/>
    <w:rsid w:val="00694151"/>
    <w:rsid w:val="0069444A"/>
    <w:rsid w:val="00695695"/>
    <w:rsid w:val="00695938"/>
    <w:rsid w:val="00695BA5"/>
    <w:rsid w:val="00695C32"/>
    <w:rsid w:val="00696BBF"/>
    <w:rsid w:val="006A16AB"/>
    <w:rsid w:val="006A177B"/>
    <w:rsid w:val="006A1C42"/>
    <w:rsid w:val="006A60D9"/>
    <w:rsid w:val="006A629A"/>
    <w:rsid w:val="006B05D7"/>
    <w:rsid w:val="006B0B76"/>
    <w:rsid w:val="006B1D58"/>
    <w:rsid w:val="006B2381"/>
    <w:rsid w:val="006B3522"/>
    <w:rsid w:val="006B4A77"/>
    <w:rsid w:val="006B5423"/>
    <w:rsid w:val="006B5F49"/>
    <w:rsid w:val="006B693A"/>
    <w:rsid w:val="006B701B"/>
    <w:rsid w:val="006C721C"/>
    <w:rsid w:val="006C7A9D"/>
    <w:rsid w:val="006D170D"/>
    <w:rsid w:val="006D2553"/>
    <w:rsid w:val="006D35DD"/>
    <w:rsid w:val="006D60C5"/>
    <w:rsid w:val="006E0AAA"/>
    <w:rsid w:val="006E1DBF"/>
    <w:rsid w:val="006E6FFA"/>
    <w:rsid w:val="006E7899"/>
    <w:rsid w:val="006F0F11"/>
    <w:rsid w:val="006F1FFE"/>
    <w:rsid w:val="006F3404"/>
    <w:rsid w:val="006F59B5"/>
    <w:rsid w:val="006F602A"/>
    <w:rsid w:val="006F6AEB"/>
    <w:rsid w:val="006F7187"/>
    <w:rsid w:val="00700E3C"/>
    <w:rsid w:val="00701C88"/>
    <w:rsid w:val="00701CDE"/>
    <w:rsid w:val="00701E19"/>
    <w:rsid w:val="007051B3"/>
    <w:rsid w:val="00705688"/>
    <w:rsid w:val="007069D5"/>
    <w:rsid w:val="007104C2"/>
    <w:rsid w:val="00711CFF"/>
    <w:rsid w:val="00711D0A"/>
    <w:rsid w:val="007141CF"/>
    <w:rsid w:val="007146AA"/>
    <w:rsid w:val="00714858"/>
    <w:rsid w:val="00714A2C"/>
    <w:rsid w:val="00715EF8"/>
    <w:rsid w:val="00717B50"/>
    <w:rsid w:val="00717F66"/>
    <w:rsid w:val="00720A9D"/>
    <w:rsid w:val="00722523"/>
    <w:rsid w:val="00722C58"/>
    <w:rsid w:val="00723295"/>
    <w:rsid w:val="00725069"/>
    <w:rsid w:val="007265EC"/>
    <w:rsid w:val="007302B5"/>
    <w:rsid w:val="00730BB8"/>
    <w:rsid w:val="00730E0A"/>
    <w:rsid w:val="00731425"/>
    <w:rsid w:val="00731702"/>
    <w:rsid w:val="00733A20"/>
    <w:rsid w:val="00734F75"/>
    <w:rsid w:val="00735262"/>
    <w:rsid w:val="007376BD"/>
    <w:rsid w:val="0074076D"/>
    <w:rsid w:val="00740BFB"/>
    <w:rsid w:val="00740CDE"/>
    <w:rsid w:val="00742614"/>
    <w:rsid w:val="007431FB"/>
    <w:rsid w:val="00744320"/>
    <w:rsid w:val="00744FFC"/>
    <w:rsid w:val="00745002"/>
    <w:rsid w:val="00745852"/>
    <w:rsid w:val="00745CA3"/>
    <w:rsid w:val="00746A7D"/>
    <w:rsid w:val="00747413"/>
    <w:rsid w:val="007475EA"/>
    <w:rsid w:val="00750083"/>
    <w:rsid w:val="00750AB2"/>
    <w:rsid w:val="00750D5F"/>
    <w:rsid w:val="00751E67"/>
    <w:rsid w:val="00752316"/>
    <w:rsid w:val="007525A4"/>
    <w:rsid w:val="0075283C"/>
    <w:rsid w:val="00752C3A"/>
    <w:rsid w:val="00753146"/>
    <w:rsid w:val="0075384D"/>
    <w:rsid w:val="00753A6B"/>
    <w:rsid w:val="007546DB"/>
    <w:rsid w:val="00754819"/>
    <w:rsid w:val="00755EA0"/>
    <w:rsid w:val="00756629"/>
    <w:rsid w:val="007578F3"/>
    <w:rsid w:val="00761E8C"/>
    <w:rsid w:val="00763377"/>
    <w:rsid w:val="0076355C"/>
    <w:rsid w:val="00763A45"/>
    <w:rsid w:val="00765AC2"/>
    <w:rsid w:val="00767D46"/>
    <w:rsid w:val="007710AF"/>
    <w:rsid w:val="00771192"/>
    <w:rsid w:val="00773FA8"/>
    <w:rsid w:val="0077448B"/>
    <w:rsid w:val="007748D7"/>
    <w:rsid w:val="00774FC6"/>
    <w:rsid w:val="00775034"/>
    <w:rsid w:val="00775D9C"/>
    <w:rsid w:val="00781589"/>
    <w:rsid w:val="00783594"/>
    <w:rsid w:val="00786A16"/>
    <w:rsid w:val="00786AFA"/>
    <w:rsid w:val="007903E1"/>
    <w:rsid w:val="00791327"/>
    <w:rsid w:val="007941FF"/>
    <w:rsid w:val="00796CFC"/>
    <w:rsid w:val="007972EB"/>
    <w:rsid w:val="00797D64"/>
    <w:rsid w:val="007A0D1C"/>
    <w:rsid w:val="007A0FDD"/>
    <w:rsid w:val="007A281D"/>
    <w:rsid w:val="007A3874"/>
    <w:rsid w:val="007A55BE"/>
    <w:rsid w:val="007A7498"/>
    <w:rsid w:val="007A7E6E"/>
    <w:rsid w:val="007B1226"/>
    <w:rsid w:val="007B18F1"/>
    <w:rsid w:val="007B230D"/>
    <w:rsid w:val="007B3531"/>
    <w:rsid w:val="007B49B7"/>
    <w:rsid w:val="007C2622"/>
    <w:rsid w:val="007C332B"/>
    <w:rsid w:val="007C3BA1"/>
    <w:rsid w:val="007C3FD1"/>
    <w:rsid w:val="007C48ED"/>
    <w:rsid w:val="007C57F8"/>
    <w:rsid w:val="007C5E2D"/>
    <w:rsid w:val="007C6AAA"/>
    <w:rsid w:val="007D0F42"/>
    <w:rsid w:val="007D114E"/>
    <w:rsid w:val="007D161B"/>
    <w:rsid w:val="007D2F6D"/>
    <w:rsid w:val="007D2FC7"/>
    <w:rsid w:val="007D3B01"/>
    <w:rsid w:val="007D41F9"/>
    <w:rsid w:val="007D52B3"/>
    <w:rsid w:val="007D6779"/>
    <w:rsid w:val="007E1551"/>
    <w:rsid w:val="007E3F5F"/>
    <w:rsid w:val="007E4C80"/>
    <w:rsid w:val="007E5D81"/>
    <w:rsid w:val="007E753B"/>
    <w:rsid w:val="007E7D32"/>
    <w:rsid w:val="007E7E23"/>
    <w:rsid w:val="007F07BC"/>
    <w:rsid w:val="007F2255"/>
    <w:rsid w:val="007F746E"/>
    <w:rsid w:val="00800DA0"/>
    <w:rsid w:val="00801F4F"/>
    <w:rsid w:val="00804C47"/>
    <w:rsid w:val="00806BD0"/>
    <w:rsid w:val="00810475"/>
    <w:rsid w:val="00811267"/>
    <w:rsid w:val="00812047"/>
    <w:rsid w:val="00816345"/>
    <w:rsid w:val="008176D1"/>
    <w:rsid w:val="00821409"/>
    <w:rsid w:val="00822996"/>
    <w:rsid w:val="00822CCB"/>
    <w:rsid w:val="00823190"/>
    <w:rsid w:val="0082415C"/>
    <w:rsid w:val="00824836"/>
    <w:rsid w:val="00824A6C"/>
    <w:rsid w:val="00824C94"/>
    <w:rsid w:val="00830286"/>
    <w:rsid w:val="008305BB"/>
    <w:rsid w:val="00830D12"/>
    <w:rsid w:val="00831819"/>
    <w:rsid w:val="008359BA"/>
    <w:rsid w:val="00840142"/>
    <w:rsid w:val="00843F0D"/>
    <w:rsid w:val="00844DB9"/>
    <w:rsid w:val="00845A40"/>
    <w:rsid w:val="00845C99"/>
    <w:rsid w:val="00846310"/>
    <w:rsid w:val="00846424"/>
    <w:rsid w:val="00847DE3"/>
    <w:rsid w:val="00851639"/>
    <w:rsid w:val="00852472"/>
    <w:rsid w:val="00852EEC"/>
    <w:rsid w:val="008530D3"/>
    <w:rsid w:val="0085509C"/>
    <w:rsid w:val="00856660"/>
    <w:rsid w:val="00856F4C"/>
    <w:rsid w:val="008573F8"/>
    <w:rsid w:val="00857655"/>
    <w:rsid w:val="00860355"/>
    <w:rsid w:val="00861050"/>
    <w:rsid w:val="00861DDB"/>
    <w:rsid w:val="00865511"/>
    <w:rsid w:val="0086672B"/>
    <w:rsid w:val="00866ABF"/>
    <w:rsid w:val="008679B2"/>
    <w:rsid w:val="00867BFD"/>
    <w:rsid w:val="00871362"/>
    <w:rsid w:val="0087145D"/>
    <w:rsid w:val="00871BDF"/>
    <w:rsid w:val="00872FC5"/>
    <w:rsid w:val="008731F8"/>
    <w:rsid w:val="00873785"/>
    <w:rsid w:val="00873AF1"/>
    <w:rsid w:val="00874238"/>
    <w:rsid w:val="00875366"/>
    <w:rsid w:val="00877292"/>
    <w:rsid w:val="008772DE"/>
    <w:rsid w:val="00880F95"/>
    <w:rsid w:val="008837AE"/>
    <w:rsid w:val="00884CFA"/>
    <w:rsid w:val="00885304"/>
    <w:rsid w:val="00885CA7"/>
    <w:rsid w:val="00886A3F"/>
    <w:rsid w:val="00887661"/>
    <w:rsid w:val="00891977"/>
    <w:rsid w:val="00893ADA"/>
    <w:rsid w:val="00894276"/>
    <w:rsid w:val="00895DA1"/>
    <w:rsid w:val="00897DD4"/>
    <w:rsid w:val="008A0F17"/>
    <w:rsid w:val="008A1113"/>
    <w:rsid w:val="008A2744"/>
    <w:rsid w:val="008A2B17"/>
    <w:rsid w:val="008A4465"/>
    <w:rsid w:val="008A5366"/>
    <w:rsid w:val="008A777E"/>
    <w:rsid w:val="008B0529"/>
    <w:rsid w:val="008B0D85"/>
    <w:rsid w:val="008B106D"/>
    <w:rsid w:val="008B1682"/>
    <w:rsid w:val="008B1FA1"/>
    <w:rsid w:val="008B2400"/>
    <w:rsid w:val="008B320D"/>
    <w:rsid w:val="008B339D"/>
    <w:rsid w:val="008B440C"/>
    <w:rsid w:val="008B5924"/>
    <w:rsid w:val="008B762D"/>
    <w:rsid w:val="008C1329"/>
    <w:rsid w:val="008C2B50"/>
    <w:rsid w:val="008C571D"/>
    <w:rsid w:val="008C67DC"/>
    <w:rsid w:val="008C7F9A"/>
    <w:rsid w:val="008D0FD3"/>
    <w:rsid w:val="008D41A2"/>
    <w:rsid w:val="008D6993"/>
    <w:rsid w:val="008D6C6A"/>
    <w:rsid w:val="008E1574"/>
    <w:rsid w:val="008E4371"/>
    <w:rsid w:val="008E5F0F"/>
    <w:rsid w:val="008E60A4"/>
    <w:rsid w:val="008E6706"/>
    <w:rsid w:val="008E68FC"/>
    <w:rsid w:val="008E7240"/>
    <w:rsid w:val="008F053E"/>
    <w:rsid w:val="008F1349"/>
    <w:rsid w:val="008F1DE8"/>
    <w:rsid w:val="008F2253"/>
    <w:rsid w:val="008F2A51"/>
    <w:rsid w:val="008F63B0"/>
    <w:rsid w:val="008F718C"/>
    <w:rsid w:val="0090170C"/>
    <w:rsid w:val="009025E1"/>
    <w:rsid w:val="00902F13"/>
    <w:rsid w:val="00905AFA"/>
    <w:rsid w:val="00905C85"/>
    <w:rsid w:val="009066CA"/>
    <w:rsid w:val="00906B3D"/>
    <w:rsid w:val="00906F36"/>
    <w:rsid w:val="00913147"/>
    <w:rsid w:val="00914C79"/>
    <w:rsid w:val="00914F2D"/>
    <w:rsid w:val="00915C71"/>
    <w:rsid w:val="0091787E"/>
    <w:rsid w:val="009214BC"/>
    <w:rsid w:val="00924555"/>
    <w:rsid w:val="00924B6B"/>
    <w:rsid w:val="009254AC"/>
    <w:rsid w:val="00927C25"/>
    <w:rsid w:val="0093061B"/>
    <w:rsid w:val="0093077A"/>
    <w:rsid w:val="00930F5B"/>
    <w:rsid w:val="00931D9F"/>
    <w:rsid w:val="00932D96"/>
    <w:rsid w:val="009336F4"/>
    <w:rsid w:val="00933ADE"/>
    <w:rsid w:val="00936147"/>
    <w:rsid w:val="00936CEB"/>
    <w:rsid w:val="009371BF"/>
    <w:rsid w:val="00937279"/>
    <w:rsid w:val="00937EEC"/>
    <w:rsid w:val="0094057E"/>
    <w:rsid w:val="009424E5"/>
    <w:rsid w:val="009425B2"/>
    <w:rsid w:val="00942A99"/>
    <w:rsid w:val="009439CD"/>
    <w:rsid w:val="00945037"/>
    <w:rsid w:val="0094596A"/>
    <w:rsid w:val="00945AAF"/>
    <w:rsid w:val="00946434"/>
    <w:rsid w:val="00947DC6"/>
    <w:rsid w:val="0095030E"/>
    <w:rsid w:val="0095168D"/>
    <w:rsid w:val="009519CB"/>
    <w:rsid w:val="00952189"/>
    <w:rsid w:val="00953799"/>
    <w:rsid w:val="0095383F"/>
    <w:rsid w:val="00956089"/>
    <w:rsid w:val="009561FF"/>
    <w:rsid w:val="00956287"/>
    <w:rsid w:val="009564C5"/>
    <w:rsid w:val="00957463"/>
    <w:rsid w:val="009604CE"/>
    <w:rsid w:val="00962075"/>
    <w:rsid w:val="009641F5"/>
    <w:rsid w:val="00965971"/>
    <w:rsid w:val="009676FA"/>
    <w:rsid w:val="0097032B"/>
    <w:rsid w:val="009722F1"/>
    <w:rsid w:val="00972482"/>
    <w:rsid w:val="00974C9C"/>
    <w:rsid w:val="00974CAC"/>
    <w:rsid w:val="00975174"/>
    <w:rsid w:val="009756ED"/>
    <w:rsid w:val="0097577F"/>
    <w:rsid w:val="00975BC2"/>
    <w:rsid w:val="00976218"/>
    <w:rsid w:val="00976B04"/>
    <w:rsid w:val="00977DE9"/>
    <w:rsid w:val="00980810"/>
    <w:rsid w:val="009820AE"/>
    <w:rsid w:val="00982D31"/>
    <w:rsid w:val="00983B66"/>
    <w:rsid w:val="00983E56"/>
    <w:rsid w:val="009843C8"/>
    <w:rsid w:val="0098529A"/>
    <w:rsid w:val="009855D8"/>
    <w:rsid w:val="00987AD4"/>
    <w:rsid w:val="009904F2"/>
    <w:rsid w:val="00991A92"/>
    <w:rsid w:val="009926B0"/>
    <w:rsid w:val="00993109"/>
    <w:rsid w:val="009935C0"/>
    <w:rsid w:val="009A0CD2"/>
    <w:rsid w:val="009A0DAB"/>
    <w:rsid w:val="009A11A6"/>
    <w:rsid w:val="009A2B2A"/>
    <w:rsid w:val="009A38FA"/>
    <w:rsid w:val="009A4AAA"/>
    <w:rsid w:val="009A6329"/>
    <w:rsid w:val="009A66B1"/>
    <w:rsid w:val="009A704C"/>
    <w:rsid w:val="009A7C60"/>
    <w:rsid w:val="009B1256"/>
    <w:rsid w:val="009B1C3C"/>
    <w:rsid w:val="009B3E04"/>
    <w:rsid w:val="009B3E92"/>
    <w:rsid w:val="009B73FB"/>
    <w:rsid w:val="009B7531"/>
    <w:rsid w:val="009B7CE4"/>
    <w:rsid w:val="009B7FD6"/>
    <w:rsid w:val="009C1638"/>
    <w:rsid w:val="009C1770"/>
    <w:rsid w:val="009C34B6"/>
    <w:rsid w:val="009C3C05"/>
    <w:rsid w:val="009C6BE1"/>
    <w:rsid w:val="009C71AD"/>
    <w:rsid w:val="009C71C3"/>
    <w:rsid w:val="009D25E6"/>
    <w:rsid w:val="009D3B0E"/>
    <w:rsid w:val="009D40C1"/>
    <w:rsid w:val="009D53BF"/>
    <w:rsid w:val="009D5F5B"/>
    <w:rsid w:val="009E0A9E"/>
    <w:rsid w:val="009E0BA8"/>
    <w:rsid w:val="009E2D3F"/>
    <w:rsid w:val="009E2FB8"/>
    <w:rsid w:val="009E3FC9"/>
    <w:rsid w:val="009E561B"/>
    <w:rsid w:val="009F25E8"/>
    <w:rsid w:val="009F39C3"/>
    <w:rsid w:val="009F4151"/>
    <w:rsid w:val="009F478F"/>
    <w:rsid w:val="009F4A97"/>
    <w:rsid w:val="009F55C1"/>
    <w:rsid w:val="009F652A"/>
    <w:rsid w:val="009F7E3C"/>
    <w:rsid w:val="00A00539"/>
    <w:rsid w:val="00A0065F"/>
    <w:rsid w:val="00A0093F"/>
    <w:rsid w:val="00A024DD"/>
    <w:rsid w:val="00A04BBE"/>
    <w:rsid w:val="00A10497"/>
    <w:rsid w:val="00A10554"/>
    <w:rsid w:val="00A11797"/>
    <w:rsid w:val="00A137D7"/>
    <w:rsid w:val="00A13E05"/>
    <w:rsid w:val="00A1737D"/>
    <w:rsid w:val="00A17657"/>
    <w:rsid w:val="00A17693"/>
    <w:rsid w:val="00A20012"/>
    <w:rsid w:val="00A21BA5"/>
    <w:rsid w:val="00A21C90"/>
    <w:rsid w:val="00A2265B"/>
    <w:rsid w:val="00A230FC"/>
    <w:rsid w:val="00A23EFF"/>
    <w:rsid w:val="00A2522C"/>
    <w:rsid w:val="00A25292"/>
    <w:rsid w:val="00A264E0"/>
    <w:rsid w:val="00A31A8E"/>
    <w:rsid w:val="00A31E6B"/>
    <w:rsid w:val="00A32FA1"/>
    <w:rsid w:val="00A33F3B"/>
    <w:rsid w:val="00A34667"/>
    <w:rsid w:val="00A363A2"/>
    <w:rsid w:val="00A36D54"/>
    <w:rsid w:val="00A36F09"/>
    <w:rsid w:val="00A41F2E"/>
    <w:rsid w:val="00A44874"/>
    <w:rsid w:val="00A44C7B"/>
    <w:rsid w:val="00A45C5E"/>
    <w:rsid w:val="00A46F0B"/>
    <w:rsid w:val="00A4734B"/>
    <w:rsid w:val="00A47C68"/>
    <w:rsid w:val="00A50EB5"/>
    <w:rsid w:val="00A528AB"/>
    <w:rsid w:val="00A53AFF"/>
    <w:rsid w:val="00A54637"/>
    <w:rsid w:val="00A54F1F"/>
    <w:rsid w:val="00A5522E"/>
    <w:rsid w:val="00A55FA2"/>
    <w:rsid w:val="00A572F7"/>
    <w:rsid w:val="00A57300"/>
    <w:rsid w:val="00A61CA2"/>
    <w:rsid w:val="00A62611"/>
    <w:rsid w:val="00A62E48"/>
    <w:rsid w:val="00A6535D"/>
    <w:rsid w:val="00A666EA"/>
    <w:rsid w:val="00A67366"/>
    <w:rsid w:val="00A700AA"/>
    <w:rsid w:val="00A70D3F"/>
    <w:rsid w:val="00A7110C"/>
    <w:rsid w:val="00A757C1"/>
    <w:rsid w:val="00A7757A"/>
    <w:rsid w:val="00A7785B"/>
    <w:rsid w:val="00A810D8"/>
    <w:rsid w:val="00A8221F"/>
    <w:rsid w:val="00A82B1B"/>
    <w:rsid w:val="00A82C46"/>
    <w:rsid w:val="00A834BB"/>
    <w:rsid w:val="00A8428F"/>
    <w:rsid w:val="00A86D36"/>
    <w:rsid w:val="00A872F1"/>
    <w:rsid w:val="00A902EE"/>
    <w:rsid w:val="00A91431"/>
    <w:rsid w:val="00A92BBA"/>
    <w:rsid w:val="00A95B32"/>
    <w:rsid w:val="00A97D1E"/>
    <w:rsid w:val="00AA02B7"/>
    <w:rsid w:val="00AA1571"/>
    <w:rsid w:val="00AA253F"/>
    <w:rsid w:val="00AA37E7"/>
    <w:rsid w:val="00AA4777"/>
    <w:rsid w:val="00AA5954"/>
    <w:rsid w:val="00AA6B02"/>
    <w:rsid w:val="00AA7390"/>
    <w:rsid w:val="00AB0B95"/>
    <w:rsid w:val="00AB1908"/>
    <w:rsid w:val="00AB22B3"/>
    <w:rsid w:val="00AB27A7"/>
    <w:rsid w:val="00AB37A7"/>
    <w:rsid w:val="00AB3E61"/>
    <w:rsid w:val="00AB5682"/>
    <w:rsid w:val="00AB5EE7"/>
    <w:rsid w:val="00AB666F"/>
    <w:rsid w:val="00AB7042"/>
    <w:rsid w:val="00AB7E68"/>
    <w:rsid w:val="00AC1CE0"/>
    <w:rsid w:val="00AC2E17"/>
    <w:rsid w:val="00AC3AE8"/>
    <w:rsid w:val="00AC5FE8"/>
    <w:rsid w:val="00AC69AF"/>
    <w:rsid w:val="00AC6D9D"/>
    <w:rsid w:val="00AC70A9"/>
    <w:rsid w:val="00AC714E"/>
    <w:rsid w:val="00AC7515"/>
    <w:rsid w:val="00AC7F17"/>
    <w:rsid w:val="00AD2762"/>
    <w:rsid w:val="00AD28CE"/>
    <w:rsid w:val="00AD488A"/>
    <w:rsid w:val="00AD7B1E"/>
    <w:rsid w:val="00AD7F1E"/>
    <w:rsid w:val="00AE0A09"/>
    <w:rsid w:val="00AE11E1"/>
    <w:rsid w:val="00AE12D3"/>
    <w:rsid w:val="00AE1C20"/>
    <w:rsid w:val="00AE1FC8"/>
    <w:rsid w:val="00AE26E4"/>
    <w:rsid w:val="00AE3010"/>
    <w:rsid w:val="00AE3955"/>
    <w:rsid w:val="00AE529F"/>
    <w:rsid w:val="00AE6B9A"/>
    <w:rsid w:val="00AF251E"/>
    <w:rsid w:val="00AF2D8E"/>
    <w:rsid w:val="00AF4DE9"/>
    <w:rsid w:val="00AF51CE"/>
    <w:rsid w:val="00AF5631"/>
    <w:rsid w:val="00AF67EA"/>
    <w:rsid w:val="00AF7135"/>
    <w:rsid w:val="00AF74D7"/>
    <w:rsid w:val="00B00B49"/>
    <w:rsid w:val="00B017FC"/>
    <w:rsid w:val="00B03294"/>
    <w:rsid w:val="00B04952"/>
    <w:rsid w:val="00B06297"/>
    <w:rsid w:val="00B078E3"/>
    <w:rsid w:val="00B10979"/>
    <w:rsid w:val="00B131DB"/>
    <w:rsid w:val="00B143AE"/>
    <w:rsid w:val="00B14749"/>
    <w:rsid w:val="00B17940"/>
    <w:rsid w:val="00B17A6E"/>
    <w:rsid w:val="00B17C62"/>
    <w:rsid w:val="00B20B57"/>
    <w:rsid w:val="00B22C47"/>
    <w:rsid w:val="00B23845"/>
    <w:rsid w:val="00B23F9C"/>
    <w:rsid w:val="00B25044"/>
    <w:rsid w:val="00B255A4"/>
    <w:rsid w:val="00B26C67"/>
    <w:rsid w:val="00B279A0"/>
    <w:rsid w:val="00B30C71"/>
    <w:rsid w:val="00B3202A"/>
    <w:rsid w:val="00B326F9"/>
    <w:rsid w:val="00B329E4"/>
    <w:rsid w:val="00B35C4D"/>
    <w:rsid w:val="00B3642D"/>
    <w:rsid w:val="00B36B84"/>
    <w:rsid w:val="00B36ECE"/>
    <w:rsid w:val="00B3724D"/>
    <w:rsid w:val="00B37DFD"/>
    <w:rsid w:val="00B40841"/>
    <w:rsid w:val="00B41515"/>
    <w:rsid w:val="00B422B9"/>
    <w:rsid w:val="00B42B84"/>
    <w:rsid w:val="00B437D8"/>
    <w:rsid w:val="00B43A8A"/>
    <w:rsid w:val="00B43C4B"/>
    <w:rsid w:val="00B43E86"/>
    <w:rsid w:val="00B44148"/>
    <w:rsid w:val="00B444D8"/>
    <w:rsid w:val="00B450C7"/>
    <w:rsid w:val="00B47561"/>
    <w:rsid w:val="00B4780F"/>
    <w:rsid w:val="00B5123E"/>
    <w:rsid w:val="00B52007"/>
    <w:rsid w:val="00B53348"/>
    <w:rsid w:val="00B54B67"/>
    <w:rsid w:val="00B56E3C"/>
    <w:rsid w:val="00B57661"/>
    <w:rsid w:val="00B600EB"/>
    <w:rsid w:val="00B60ED2"/>
    <w:rsid w:val="00B6117A"/>
    <w:rsid w:val="00B640B3"/>
    <w:rsid w:val="00B6471F"/>
    <w:rsid w:val="00B64922"/>
    <w:rsid w:val="00B66FC7"/>
    <w:rsid w:val="00B70D13"/>
    <w:rsid w:val="00B71139"/>
    <w:rsid w:val="00B7149F"/>
    <w:rsid w:val="00B72153"/>
    <w:rsid w:val="00B72551"/>
    <w:rsid w:val="00B72B42"/>
    <w:rsid w:val="00B7400D"/>
    <w:rsid w:val="00B759F0"/>
    <w:rsid w:val="00B75EB0"/>
    <w:rsid w:val="00B80661"/>
    <w:rsid w:val="00B821B7"/>
    <w:rsid w:val="00B82AF7"/>
    <w:rsid w:val="00B82BC8"/>
    <w:rsid w:val="00B85EAA"/>
    <w:rsid w:val="00B86498"/>
    <w:rsid w:val="00B91EA8"/>
    <w:rsid w:val="00B920E8"/>
    <w:rsid w:val="00B9312E"/>
    <w:rsid w:val="00B93956"/>
    <w:rsid w:val="00B93C35"/>
    <w:rsid w:val="00B9438D"/>
    <w:rsid w:val="00B95992"/>
    <w:rsid w:val="00B96DC1"/>
    <w:rsid w:val="00B9711D"/>
    <w:rsid w:val="00BA0A03"/>
    <w:rsid w:val="00BA0D68"/>
    <w:rsid w:val="00BA2EDB"/>
    <w:rsid w:val="00BA36C9"/>
    <w:rsid w:val="00BA3B19"/>
    <w:rsid w:val="00BA4132"/>
    <w:rsid w:val="00BA4E77"/>
    <w:rsid w:val="00BA58BF"/>
    <w:rsid w:val="00BA5D20"/>
    <w:rsid w:val="00BA5ECC"/>
    <w:rsid w:val="00BB030E"/>
    <w:rsid w:val="00BB05AD"/>
    <w:rsid w:val="00BB0DB0"/>
    <w:rsid w:val="00BB0FA3"/>
    <w:rsid w:val="00BB1BC5"/>
    <w:rsid w:val="00BB2E92"/>
    <w:rsid w:val="00BB36BC"/>
    <w:rsid w:val="00BB3812"/>
    <w:rsid w:val="00BB4AE1"/>
    <w:rsid w:val="00BB55C3"/>
    <w:rsid w:val="00BB5999"/>
    <w:rsid w:val="00BC0D7A"/>
    <w:rsid w:val="00BC12B6"/>
    <w:rsid w:val="00BC224F"/>
    <w:rsid w:val="00BC25DC"/>
    <w:rsid w:val="00BC363B"/>
    <w:rsid w:val="00BC3F6D"/>
    <w:rsid w:val="00BC4A76"/>
    <w:rsid w:val="00BC4F48"/>
    <w:rsid w:val="00BC5184"/>
    <w:rsid w:val="00BC6743"/>
    <w:rsid w:val="00BC6FAB"/>
    <w:rsid w:val="00BD2C2D"/>
    <w:rsid w:val="00BD504E"/>
    <w:rsid w:val="00BD5AE9"/>
    <w:rsid w:val="00BD6B7E"/>
    <w:rsid w:val="00BD72C4"/>
    <w:rsid w:val="00BD759F"/>
    <w:rsid w:val="00BD7B2C"/>
    <w:rsid w:val="00BD7D5B"/>
    <w:rsid w:val="00BE0BE8"/>
    <w:rsid w:val="00BE1808"/>
    <w:rsid w:val="00BE1B4E"/>
    <w:rsid w:val="00BE207C"/>
    <w:rsid w:val="00BE3C33"/>
    <w:rsid w:val="00BE4FF2"/>
    <w:rsid w:val="00BE503B"/>
    <w:rsid w:val="00BE522D"/>
    <w:rsid w:val="00BE5FC2"/>
    <w:rsid w:val="00BE7034"/>
    <w:rsid w:val="00BE77CC"/>
    <w:rsid w:val="00BE790A"/>
    <w:rsid w:val="00BF077B"/>
    <w:rsid w:val="00BF2DF7"/>
    <w:rsid w:val="00BF46AB"/>
    <w:rsid w:val="00BF5FE9"/>
    <w:rsid w:val="00BF675E"/>
    <w:rsid w:val="00C00897"/>
    <w:rsid w:val="00C02CAA"/>
    <w:rsid w:val="00C033FF"/>
    <w:rsid w:val="00C03A7F"/>
    <w:rsid w:val="00C0531E"/>
    <w:rsid w:val="00C06197"/>
    <w:rsid w:val="00C06E4B"/>
    <w:rsid w:val="00C107E4"/>
    <w:rsid w:val="00C11357"/>
    <w:rsid w:val="00C12F3E"/>
    <w:rsid w:val="00C144BD"/>
    <w:rsid w:val="00C14914"/>
    <w:rsid w:val="00C14936"/>
    <w:rsid w:val="00C15851"/>
    <w:rsid w:val="00C15E01"/>
    <w:rsid w:val="00C1637B"/>
    <w:rsid w:val="00C2014A"/>
    <w:rsid w:val="00C2047A"/>
    <w:rsid w:val="00C21ACE"/>
    <w:rsid w:val="00C22196"/>
    <w:rsid w:val="00C22C70"/>
    <w:rsid w:val="00C248DD"/>
    <w:rsid w:val="00C26B0E"/>
    <w:rsid w:val="00C3021C"/>
    <w:rsid w:val="00C304B8"/>
    <w:rsid w:val="00C3363F"/>
    <w:rsid w:val="00C33E4D"/>
    <w:rsid w:val="00C34745"/>
    <w:rsid w:val="00C354E8"/>
    <w:rsid w:val="00C3794A"/>
    <w:rsid w:val="00C4047D"/>
    <w:rsid w:val="00C404F3"/>
    <w:rsid w:val="00C40555"/>
    <w:rsid w:val="00C4257C"/>
    <w:rsid w:val="00C44EEA"/>
    <w:rsid w:val="00C50A7A"/>
    <w:rsid w:val="00C51656"/>
    <w:rsid w:val="00C52DC1"/>
    <w:rsid w:val="00C53084"/>
    <w:rsid w:val="00C53CA0"/>
    <w:rsid w:val="00C5533D"/>
    <w:rsid w:val="00C55B29"/>
    <w:rsid w:val="00C55CFF"/>
    <w:rsid w:val="00C55F71"/>
    <w:rsid w:val="00C56997"/>
    <w:rsid w:val="00C57057"/>
    <w:rsid w:val="00C57E08"/>
    <w:rsid w:val="00C6081A"/>
    <w:rsid w:val="00C613CF"/>
    <w:rsid w:val="00C619A8"/>
    <w:rsid w:val="00C619C2"/>
    <w:rsid w:val="00C641DC"/>
    <w:rsid w:val="00C642D7"/>
    <w:rsid w:val="00C65039"/>
    <w:rsid w:val="00C6655A"/>
    <w:rsid w:val="00C704C8"/>
    <w:rsid w:val="00C727E2"/>
    <w:rsid w:val="00C740AA"/>
    <w:rsid w:val="00C74BFB"/>
    <w:rsid w:val="00C75DB0"/>
    <w:rsid w:val="00C76131"/>
    <w:rsid w:val="00C77C19"/>
    <w:rsid w:val="00C80C3D"/>
    <w:rsid w:val="00C810E0"/>
    <w:rsid w:val="00C8110D"/>
    <w:rsid w:val="00C81C93"/>
    <w:rsid w:val="00C825D2"/>
    <w:rsid w:val="00C82F09"/>
    <w:rsid w:val="00C8391E"/>
    <w:rsid w:val="00C83B0E"/>
    <w:rsid w:val="00C842F5"/>
    <w:rsid w:val="00C85917"/>
    <w:rsid w:val="00C85FDE"/>
    <w:rsid w:val="00C87697"/>
    <w:rsid w:val="00C87FAA"/>
    <w:rsid w:val="00C9150B"/>
    <w:rsid w:val="00C924E4"/>
    <w:rsid w:val="00C94784"/>
    <w:rsid w:val="00C94C84"/>
    <w:rsid w:val="00C94E74"/>
    <w:rsid w:val="00C9598A"/>
    <w:rsid w:val="00C95DC8"/>
    <w:rsid w:val="00C960AB"/>
    <w:rsid w:val="00CA08AF"/>
    <w:rsid w:val="00CA0ABF"/>
    <w:rsid w:val="00CA1471"/>
    <w:rsid w:val="00CA227B"/>
    <w:rsid w:val="00CA334D"/>
    <w:rsid w:val="00CA391F"/>
    <w:rsid w:val="00CA40F7"/>
    <w:rsid w:val="00CA4205"/>
    <w:rsid w:val="00CA4421"/>
    <w:rsid w:val="00CA4FFE"/>
    <w:rsid w:val="00CA5CE9"/>
    <w:rsid w:val="00CA68C4"/>
    <w:rsid w:val="00CA6FB4"/>
    <w:rsid w:val="00CB0AD3"/>
    <w:rsid w:val="00CB0E23"/>
    <w:rsid w:val="00CB15FE"/>
    <w:rsid w:val="00CB1A5F"/>
    <w:rsid w:val="00CB4A81"/>
    <w:rsid w:val="00CB6CD0"/>
    <w:rsid w:val="00CB71EE"/>
    <w:rsid w:val="00CB7A51"/>
    <w:rsid w:val="00CB7D84"/>
    <w:rsid w:val="00CC08E8"/>
    <w:rsid w:val="00CC1243"/>
    <w:rsid w:val="00CC1279"/>
    <w:rsid w:val="00CC14B1"/>
    <w:rsid w:val="00CC1FBD"/>
    <w:rsid w:val="00CC3244"/>
    <w:rsid w:val="00CC5B6B"/>
    <w:rsid w:val="00CC5C2D"/>
    <w:rsid w:val="00CC6CDD"/>
    <w:rsid w:val="00CC6F31"/>
    <w:rsid w:val="00CC7653"/>
    <w:rsid w:val="00CC78EA"/>
    <w:rsid w:val="00CD034F"/>
    <w:rsid w:val="00CD0541"/>
    <w:rsid w:val="00CD05CF"/>
    <w:rsid w:val="00CD0FC1"/>
    <w:rsid w:val="00CD10D3"/>
    <w:rsid w:val="00CD15A3"/>
    <w:rsid w:val="00CD2B2F"/>
    <w:rsid w:val="00CD2FBD"/>
    <w:rsid w:val="00CD5248"/>
    <w:rsid w:val="00CD571F"/>
    <w:rsid w:val="00CD5EF4"/>
    <w:rsid w:val="00CD634A"/>
    <w:rsid w:val="00CE05B2"/>
    <w:rsid w:val="00CE08A2"/>
    <w:rsid w:val="00CE2017"/>
    <w:rsid w:val="00CE3663"/>
    <w:rsid w:val="00CE43E5"/>
    <w:rsid w:val="00CE4997"/>
    <w:rsid w:val="00CE4D8A"/>
    <w:rsid w:val="00CE5569"/>
    <w:rsid w:val="00CE5B1D"/>
    <w:rsid w:val="00CF2AB1"/>
    <w:rsid w:val="00CF3A9B"/>
    <w:rsid w:val="00CF649D"/>
    <w:rsid w:val="00CF6859"/>
    <w:rsid w:val="00D01798"/>
    <w:rsid w:val="00D01B26"/>
    <w:rsid w:val="00D042D3"/>
    <w:rsid w:val="00D04B78"/>
    <w:rsid w:val="00D06135"/>
    <w:rsid w:val="00D0775C"/>
    <w:rsid w:val="00D07988"/>
    <w:rsid w:val="00D10615"/>
    <w:rsid w:val="00D114EA"/>
    <w:rsid w:val="00D12304"/>
    <w:rsid w:val="00D12684"/>
    <w:rsid w:val="00D13943"/>
    <w:rsid w:val="00D149A8"/>
    <w:rsid w:val="00D15CB3"/>
    <w:rsid w:val="00D167CD"/>
    <w:rsid w:val="00D172C2"/>
    <w:rsid w:val="00D208FD"/>
    <w:rsid w:val="00D23C94"/>
    <w:rsid w:val="00D25231"/>
    <w:rsid w:val="00D2598D"/>
    <w:rsid w:val="00D25E44"/>
    <w:rsid w:val="00D26E28"/>
    <w:rsid w:val="00D27175"/>
    <w:rsid w:val="00D304AD"/>
    <w:rsid w:val="00D321A0"/>
    <w:rsid w:val="00D32B06"/>
    <w:rsid w:val="00D34D44"/>
    <w:rsid w:val="00D37139"/>
    <w:rsid w:val="00D413D6"/>
    <w:rsid w:val="00D417F8"/>
    <w:rsid w:val="00D42D47"/>
    <w:rsid w:val="00D4373C"/>
    <w:rsid w:val="00D455AD"/>
    <w:rsid w:val="00D467E4"/>
    <w:rsid w:val="00D47C1C"/>
    <w:rsid w:val="00D5001A"/>
    <w:rsid w:val="00D5104D"/>
    <w:rsid w:val="00D514AA"/>
    <w:rsid w:val="00D515C1"/>
    <w:rsid w:val="00D51793"/>
    <w:rsid w:val="00D52655"/>
    <w:rsid w:val="00D5439C"/>
    <w:rsid w:val="00D5622B"/>
    <w:rsid w:val="00D562B4"/>
    <w:rsid w:val="00D57342"/>
    <w:rsid w:val="00D5752E"/>
    <w:rsid w:val="00D57734"/>
    <w:rsid w:val="00D61415"/>
    <w:rsid w:val="00D62152"/>
    <w:rsid w:val="00D63572"/>
    <w:rsid w:val="00D64A06"/>
    <w:rsid w:val="00D65F41"/>
    <w:rsid w:val="00D66EF4"/>
    <w:rsid w:val="00D6777B"/>
    <w:rsid w:val="00D67E76"/>
    <w:rsid w:val="00D67EBC"/>
    <w:rsid w:val="00D711BD"/>
    <w:rsid w:val="00D71C7E"/>
    <w:rsid w:val="00D71EE8"/>
    <w:rsid w:val="00D72707"/>
    <w:rsid w:val="00D72C73"/>
    <w:rsid w:val="00D732B9"/>
    <w:rsid w:val="00D7585F"/>
    <w:rsid w:val="00D80588"/>
    <w:rsid w:val="00D826E3"/>
    <w:rsid w:val="00D8567E"/>
    <w:rsid w:val="00D86785"/>
    <w:rsid w:val="00D90EFA"/>
    <w:rsid w:val="00D91169"/>
    <w:rsid w:val="00D916E8"/>
    <w:rsid w:val="00D937E5"/>
    <w:rsid w:val="00D94FCD"/>
    <w:rsid w:val="00D95F5E"/>
    <w:rsid w:val="00D967CF"/>
    <w:rsid w:val="00DA0561"/>
    <w:rsid w:val="00DA2155"/>
    <w:rsid w:val="00DA2B1A"/>
    <w:rsid w:val="00DA3D1D"/>
    <w:rsid w:val="00DA3F16"/>
    <w:rsid w:val="00DA4670"/>
    <w:rsid w:val="00DA52F4"/>
    <w:rsid w:val="00DB0CC7"/>
    <w:rsid w:val="00DB2757"/>
    <w:rsid w:val="00DB39E0"/>
    <w:rsid w:val="00DB4081"/>
    <w:rsid w:val="00DB60F7"/>
    <w:rsid w:val="00DB67F8"/>
    <w:rsid w:val="00DC0A52"/>
    <w:rsid w:val="00DC12C2"/>
    <w:rsid w:val="00DC1614"/>
    <w:rsid w:val="00DC1FE8"/>
    <w:rsid w:val="00DC23BD"/>
    <w:rsid w:val="00DC3FDB"/>
    <w:rsid w:val="00DD1BEF"/>
    <w:rsid w:val="00DD3DA3"/>
    <w:rsid w:val="00DD3DC8"/>
    <w:rsid w:val="00DD415A"/>
    <w:rsid w:val="00DD4ACE"/>
    <w:rsid w:val="00DD6FD6"/>
    <w:rsid w:val="00DD75FC"/>
    <w:rsid w:val="00DD797F"/>
    <w:rsid w:val="00DD7F55"/>
    <w:rsid w:val="00DE075F"/>
    <w:rsid w:val="00DE1941"/>
    <w:rsid w:val="00DE1CB9"/>
    <w:rsid w:val="00DE6A92"/>
    <w:rsid w:val="00DF1C17"/>
    <w:rsid w:val="00DF2825"/>
    <w:rsid w:val="00DF43D2"/>
    <w:rsid w:val="00DF45FC"/>
    <w:rsid w:val="00DF4A55"/>
    <w:rsid w:val="00DF5872"/>
    <w:rsid w:val="00DF5DC6"/>
    <w:rsid w:val="00DF6C7D"/>
    <w:rsid w:val="00DF6F7F"/>
    <w:rsid w:val="00E039A1"/>
    <w:rsid w:val="00E03BBE"/>
    <w:rsid w:val="00E05335"/>
    <w:rsid w:val="00E05406"/>
    <w:rsid w:val="00E057DE"/>
    <w:rsid w:val="00E0698D"/>
    <w:rsid w:val="00E069B9"/>
    <w:rsid w:val="00E06FF8"/>
    <w:rsid w:val="00E11004"/>
    <w:rsid w:val="00E1167F"/>
    <w:rsid w:val="00E12610"/>
    <w:rsid w:val="00E129B8"/>
    <w:rsid w:val="00E13C5E"/>
    <w:rsid w:val="00E15095"/>
    <w:rsid w:val="00E160A1"/>
    <w:rsid w:val="00E17D10"/>
    <w:rsid w:val="00E2020B"/>
    <w:rsid w:val="00E20C08"/>
    <w:rsid w:val="00E21578"/>
    <w:rsid w:val="00E22902"/>
    <w:rsid w:val="00E239BD"/>
    <w:rsid w:val="00E24A55"/>
    <w:rsid w:val="00E25907"/>
    <w:rsid w:val="00E315F4"/>
    <w:rsid w:val="00E33800"/>
    <w:rsid w:val="00E34A03"/>
    <w:rsid w:val="00E34ACD"/>
    <w:rsid w:val="00E35739"/>
    <w:rsid w:val="00E3597D"/>
    <w:rsid w:val="00E365FC"/>
    <w:rsid w:val="00E37831"/>
    <w:rsid w:val="00E37E4D"/>
    <w:rsid w:val="00E4068C"/>
    <w:rsid w:val="00E409C5"/>
    <w:rsid w:val="00E42074"/>
    <w:rsid w:val="00E42CDD"/>
    <w:rsid w:val="00E4527C"/>
    <w:rsid w:val="00E45E0F"/>
    <w:rsid w:val="00E46288"/>
    <w:rsid w:val="00E475C5"/>
    <w:rsid w:val="00E476CC"/>
    <w:rsid w:val="00E5085B"/>
    <w:rsid w:val="00E50D32"/>
    <w:rsid w:val="00E5277E"/>
    <w:rsid w:val="00E52ADD"/>
    <w:rsid w:val="00E53138"/>
    <w:rsid w:val="00E55BD4"/>
    <w:rsid w:val="00E55D3C"/>
    <w:rsid w:val="00E57D7F"/>
    <w:rsid w:val="00E61A8F"/>
    <w:rsid w:val="00E61D44"/>
    <w:rsid w:val="00E6261B"/>
    <w:rsid w:val="00E6289A"/>
    <w:rsid w:val="00E62FD5"/>
    <w:rsid w:val="00E65C85"/>
    <w:rsid w:val="00E664D3"/>
    <w:rsid w:val="00E71429"/>
    <w:rsid w:val="00E719C0"/>
    <w:rsid w:val="00E72EDD"/>
    <w:rsid w:val="00E73ADB"/>
    <w:rsid w:val="00E73C32"/>
    <w:rsid w:val="00E74206"/>
    <w:rsid w:val="00E767A5"/>
    <w:rsid w:val="00E7702F"/>
    <w:rsid w:val="00E7783D"/>
    <w:rsid w:val="00E80391"/>
    <w:rsid w:val="00E81744"/>
    <w:rsid w:val="00E82E71"/>
    <w:rsid w:val="00E837DF"/>
    <w:rsid w:val="00E87A0C"/>
    <w:rsid w:val="00E90362"/>
    <w:rsid w:val="00E90A31"/>
    <w:rsid w:val="00E90C36"/>
    <w:rsid w:val="00E91003"/>
    <w:rsid w:val="00E91AEF"/>
    <w:rsid w:val="00E93BB4"/>
    <w:rsid w:val="00E93D43"/>
    <w:rsid w:val="00E94AA6"/>
    <w:rsid w:val="00EA0656"/>
    <w:rsid w:val="00EA1899"/>
    <w:rsid w:val="00EA2332"/>
    <w:rsid w:val="00EA39F3"/>
    <w:rsid w:val="00EA4933"/>
    <w:rsid w:val="00EA544A"/>
    <w:rsid w:val="00EA6A93"/>
    <w:rsid w:val="00EA7941"/>
    <w:rsid w:val="00EA7D69"/>
    <w:rsid w:val="00EB02AB"/>
    <w:rsid w:val="00EB0745"/>
    <w:rsid w:val="00EB0B7C"/>
    <w:rsid w:val="00EB1C9C"/>
    <w:rsid w:val="00EB2B51"/>
    <w:rsid w:val="00EB3382"/>
    <w:rsid w:val="00EB3AD3"/>
    <w:rsid w:val="00EB5FBD"/>
    <w:rsid w:val="00EB61BE"/>
    <w:rsid w:val="00EB64D1"/>
    <w:rsid w:val="00EB6958"/>
    <w:rsid w:val="00EC02C9"/>
    <w:rsid w:val="00EC05CF"/>
    <w:rsid w:val="00EC07BF"/>
    <w:rsid w:val="00EC2A30"/>
    <w:rsid w:val="00EC3B5A"/>
    <w:rsid w:val="00EC4532"/>
    <w:rsid w:val="00EC4A5E"/>
    <w:rsid w:val="00EC6E30"/>
    <w:rsid w:val="00EC75C3"/>
    <w:rsid w:val="00ED0B37"/>
    <w:rsid w:val="00ED13BC"/>
    <w:rsid w:val="00ED2E99"/>
    <w:rsid w:val="00ED4DE5"/>
    <w:rsid w:val="00ED6BDB"/>
    <w:rsid w:val="00ED7105"/>
    <w:rsid w:val="00EE08CF"/>
    <w:rsid w:val="00EE1047"/>
    <w:rsid w:val="00EE241B"/>
    <w:rsid w:val="00EE2BC7"/>
    <w:rsid w:val="00EE2BD0"/>
    <w:rsid w:val="00EE3711"/>
    <w:rsid w:val="00EE3C8B"/>
    <w:rsid w:val="00EE52E8"/>
    <w:rsid w:val="00EE5523"/>
    <w:rsid w:val="00EE561E"/>
    <w:rsid w:val="00EE6F5C"/>
    <w:rsid w:val="00EE710C"/>
    <w:rsid w:val="00EF02C7"/>
    <w:rsid w:val="00EF0405"/>
    <w:rsid w:val="00EF229E"/>
    <w:rsid w:val="00EF319F"/>
    <w:rsid w:val="00EF3728"/>
    <w:rsid w:val="00EF4B7C"/>
    <w:rsid w:val="00EF59EC"/>
    <w:rsid w:val="00EF6BBC"/>
    <w:rsid w:val="00F00D0C"/>
    <w:rsid w:val="00F018E7"/>
    <w:rsid w:val="00F0205C"/>
    <w:rsid w:val="00F02F55"/>
    <w:rsid w:val="00F04665"/>
    <w:rsid w:val="00F04A8F"/>
    <w:rsid w:val="00F0530D"/>
    <w:rsid w:val="00F0672A"/>
    <w:rsid w:val="00F10786"/>
    <w:rsid w:val="00F12822"/>
    <w:rsid w:val="00F136AA"/>
    <w:rsid w:val="00F14500"/>
    <w:rsid w:val="00F150D0"/>
    <w:rsid w:val="00F151A5"/>
    <w:rsid w:val="00F15F31"/>
    <w:rsid w:val="00F163A9"/>
    <w:rsid w:val="00F17183"/>
    <w:rsid w:val="00F17480"/>
    <w:rsid w:val="00F2481C"/>
    <w:rsid w:val="00F25E9A"/>
    <w:rsid w:val="00F26C5C"/>
    <w:rsid w:val="00F31DA4"/>
    <w:rsid w:val="00F32A4E"/>
    <w:rsid w:val="00F34289"/>
    <w:rsid w:val="00F343B7"/>
    <w:rsid w:val="00F37130"/>
    <w:rsid w:val="00F40FCB"/>
    <w:rsid w:val="00F43506"/>
    <w:rsid w:val="00F43543"/>
    <w:rsid w:val="00F44B67"/>
    <w:rsid w:val="00F4602A"/>
    <w:rsid w:val="00F46419"/>
    <w:rsid w:val="00F46E78"/>
    <w:rsid w:val="00F474B9"/>
    <w:rsid w:val="00F47E4F"/>
    <w:rsid w:val="00F524EB"/>
    <w:rsid w:val="00F52D93"/>
    <w:rsid w:val="00F53695"/>
    <w:rsid w:val="00F5492F"/>
    <w:rsid w:val="00F550D6"/>
    <w:rsid w:val="00F6125A"/>
    <w:rsid w:val="00F614D3"/>
    <w:rsid w:val="00F64C74"/>
    <w:rsid w:val="00F64DBA"/>
    <w:rsid w:val="00F66028"/>
    <w:rsid w:val="00F661DA"/>
    <w:rsid w:val="00F71D43"/>
    <w:rsid w:val="00F72B75"/>
    <w:rsid w:val="00F72C82"/>
    <w:rsid w:val="00F73B34"/>
    <w:rsid w:val="00F77A09"/>
    <w:rsid w:val="00F77F1E"/>
    <w:rsid w:val="00F80162"/>
    <w:rsid w:val="00F847ED"/>
    <w:rsid w:val="00F85304"/>
    <w:rsid w:val="00F8547B"/>
    <w:rsid w:val="00F87143"/>
    <w:rsid w:val="00F93BD5"/>
    <w:rsid w:val="00F97471"/>
    <w:rsid w:val="00FA0044"/>
    <w:rsid w:val="00FA38D6"/>
    <w:rsid w:val="00FA52CC"/>
    <w:rsid w:val="00FA59A9"/>
    <w:rsid w:val="00FA5B71"/>
    <w:rsid w:val="00FA6529"/>
    <w:rsid w:val="00FA74A6"/>
    <w:rsid w:val="00FA7957"/>
    <w:rsid w:val="00FB1311"/>
    <w:rsid w:val="00FB1C9D"/>
    <w:rsid w:val="00FB2673"/>
    <w:rsid w:val="00FB2B27"/>
    <w:rsid w:val="00FB341F"/>
    <w:rsid w:val="00FB3E85"/>
    <w:rsid w:val="00FB41E9"/>
    <w:rsid w:val="00FB48CC"/>
    <w:rsid w:val="00FB597C"/>
    <w:rsid w:val="00FB61AC"/>
    <w:rsid w:val="00FB62C2"/>
    <w:rsid w:val="00FB6532"/>
    <w:rsid w:val="00FB6AEB"/>
    <w:rsid w:val="00FB7563"/>
    <w:rsid w:val="00FC0265"/>
    <w:rsid w:val="00FC14F8"/>
    <w:rsid w:val="00FC198D"/>
    <w:rsid w:val="00FC2668"/>
    <w:rsid w:val="00FC28D4"/>
    <w:rsid w:val="00FC2E8E"/>
    <w:rsid w:val="00FC32E2"/>
    <w:rsid w:val="00FC34B4"/>
    <w:rsid w:val="00FC385E"/>
    <w:rsid w:val="00FC38AD"/>
    <w:rsid w:val="00FC4A9F"/>
    <w:rsid w:val="00FC5322"/>
    <w:rsid w:val="00FC5A88"/>
    <w:rsid w:val="00FC72E4"/>
    <w:rsid w:val="00FD0450"/>
    <w:rsid w:val="00FD19C3"/>
    <w:rsid w:val="00FD1B43"/>
    <w:rsid w:val="00FD1D31"/>
    <w:rsid w:val="00FD1EAF"/>
    <w:rsid w:val="00FD3135"/>
    <w:rsid w:val="00FD31A5"/>
    <w:rsid w:val="00FD5F11"/>
    <w:rsid w:val="00FD6A45"/>
    <w:rsid w:val="00FD6DCC"/>
    <w:rsid w:val="00FD705A"/>
    <w:rsid w:val="00FE0664"/>
    <w:rsid w:val="00FE13A5"/>
    <w:rsid w:val="00FE2F23"/>
    <w:rsid w:val="00FE37FF"/>
    <w:rsid w:val="00FE3EDE"/>
    <w:rsid w:val="00FE4031"/>
    <w:rsid w:val="00FE4490"/>
    <w:rsid w:val="00FE46C2"/>
    <w:rsid w:val="00FE4FAC"/>
    <w:rsid w:val="00FE5348"/>
    <w:rsid w:val="00FE63CD"/>
    <w:rsid w:val="00FE678B"/>
    <w:rsid w:val="00FE683E"/>
    <w:rsid w:val="00FF09D9"/>
    <w:rsid w:val="00FF122A"/>
    <w:rsid w:val="00FF1A09"/>
    <w:rsid w:val="00FF6E1D"/>
    <w:rsid w:val="00FF6F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C5455EB"/>
  <w15:chartTrackingRefBased/>
  <w15:docId w15:val="{3E94B871-E3A8-45D4-9AB4-127CE02938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等线" w:eastAsia="等线" w:hAnsi="等线" w:cs="Times New Roman"/>
        <w:lang w:val="en-US" w:eastAsia="zh-CN" w:bidi="ar-SA"/>
      </w:rPr>
    </w:rPrDefault>
    <w:pPrDefault>
      <w:pPr>
        <w:spacing w:line="360"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34667"/>
    <w:rPr>
      <w:rFonts w:ascii="Times New Roman" w:eastAsia="宋体" w:hAnsi="Times New Roman"/>
      <w:kern w:val="2"/>
      <w:sz w:val="24"/>
      <w:szCs w:val="22"/>
    </w:rPr>
  </w:style>
  <w:style w:type="paragraph" w:styleId="1">
    <w:name w:val="heading 1"/>
    <w:basedOn w:val="a"/>
    <w:next w:val="a"/>
    <w:link w:val="11"/>
    <w:uiPriority w:val="9"/>
    <w:qFormat/>
    <w:rsid w:val="006248CE"/>
    <w:pPr>
      <w:keepNext/>
      <w:keepLines/>
      <w:spacing w:before="340" w:after="330" w:line="578" w:lineRule="auto"/>
      <w:outlineLvl w:val="0"/>
    </w:pPr>
    <w:rPr>
      <w:rFonts w:ascii="宋体" w:hAnsi="宋体"/>
      <w:b/>
      <w:bCs/>
      <w:kern w:val="44"/>
      <w:sz w:val="44"/>
      <w:szCs w:val="44"/>
    </w:rPr>
  </w:style>
  <w:style w:type="paragraph" w:styleId="2">
    <w:name w:val="heading 2"/>
    <w:basedOn w:val="a"/>
    <w:next w:val="a"/>
    <w:link w:val="21"/>
    <w:uiPriority w:val="9"/>
    <w:semiHidden/>
    <w:unhideWhenUsed/>
    <w:qFormat/>
    <w:rsid w:val="006248C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表格内容 加粗"/>
    <w:basedOn w:val="a"/>
    <w:link w:val="Char"/>
    <w:uiPriority w:val="99"/>
    <w:qFormat/>
    <w:rsid w:val="006248CE"/>
    <w:pPr>
      <w:adjustRightInd w:val="0"/>
      <w:snapToGrid w:val="0"/>
      <w:jc w:val="center"/>
    </w:pPr>
    <w:rPr>
      <w:bCs/>
      <w:color w:val="000000"/>
      <w:kern w:val="0"/>
      <w:sz w:val="21"/>
      <w:szCs w:val="21"/>
    </w:rPr>
  </w:style>
  <w:style w:type="character" w:customStyle="1" w:styleId="Char">
    <w:name w:val="表格内容 加粗 Char"/>
    <w:link w:val="a3"/>
    <w:uiPriority w:val="99"/>
    <w:rsid w:val="006248CE"/>
    <w:rPr>
      <w:rFonts w:ascii="Times New Roman" w:eastAsia="宋体" w:hAnsi="Times New Roman"/>
      <w:bCs/>
      <w:color w:val="000000"/>
      <w:sz w:val="21"/>
      <w:szCs w:val="21"/>
    </w:rPr>
  </w:style>
  <w:style w:type="paragraph" w:customStyle="1" w:styleId="a4">
    <w:name w:val="表头加粗"/>
    <w:basedOn w:val="a"/>
    <w:link w:val="Char0"/>
    <w:qFormat/>
    <w:rsid w:val="006248CE"/>
    <w:pPr>
      <w:jc w:val="center"/>
    </w:pPr>
    <w:rPr>
      <w:b/>
      <w:bCs/>
      <w:color w:val="000000"/>
      <w:kern w:val="0"/>
      <w:sz w:val="21"/>
    </w:rPr>
  </w:style>
  <w:style w:type="character" w:customStyle="1" w:styleId="Char0">
    <w:name w:val="表头加粗 Char"/>
    <w:link w:val="a4"/>
    <w:rsid w:val="006248CE"/>
    <w:rPr>
      <w:rFonts w:ascii="Times New Roman" w:eastAsia="宋体" w:hAnsi="Times New Roman"/>
      <w:b/>
      <w:bCs/>
      <w:color w:val="000000"/>
      <w:sz w:val="21"/>
      <w:szCs w:val="22"/>
    </w:rPr>
  </w:style>
  <w:style w:type="paragraph" w:customStyle="1" w:styleId="a5">
    <w:name w:val="表格内容"/>
    <w:basedOn w:val="a"/>
    <w:link w:val="Char1"/>
    <w:qFormat/>
    <w:rsid w:val="006248CE"/>
    <w:pPr>
      <w:suppressAutoHyphens/>
      <w:adjustRightInd w:val="0"/>
      <w:snapToGrid w:val="0"/>
      <w:jc w:val="center"/>
    </w:pPr>
    <w:rPr>
      <w:bCs/>
      <w:kern w:val="0"/>
      <w:sz w:val="21"/>
      <w:szCs w:val="21"/>
      <w:lang w:val="en-GB"/>
    </w:rPr>
  </w:style>
  <w:style w:type="character" w:customStyle="1" w:styleId="Char1">
    <w:name w:val="表格内容 Char"/>
    <w:link w:val="a5"/>
    <w:rsid w:val="006248CE"/>
    <w:rPr>
      <w:rFonts w:ascii="Times New Roman" w:eastAsia="宋体" w:hAnsi="Times New Roman"/>
      <w:bCs/>
      <w:sz w:val="21"/>
      <w:szCs w:val="21"/>
      <w:lang w:val="en-GB"/>
    </w:rPr>
  </w:style>
  <w:style w:type="paragraph" w:customStyle="1" w:styleId="a6">
    <w:name w:val="表格正文"/>
    <w:basedOn w:val="a"/>
    <w:link w:val="Char2"/>
    <w:qFormat/>
    <w:rsid w:val="006248CE"/>
    <w:rPr>
      <w:b/>
      <w:kern w:val="0"/>
      <w:sz w:val="21"/>
      <w:szCs w:val="21"/>
      <w:lang w:val="en-GB"/>
    </w:rPr>
  </w:style>
  <w:style w:type="character" w:customStyle="1" w:styleId="Char2">
    <w:name w:val="表格正文 Char"/>
    <w:link w:val="a6"/>
    <w:rsid w:val="006248CE"/>
    <w:rPr>
      <w:rFonts w:ascii="Times New Roman" w:eastAsia="宋体" w:hAnsi="Times New Roman"/>
      <w:b/>
      <w:sz w:val="21"/>
      <w:szCs w:val="21"/>
      <w:lang w:val="en-GB"/>
    </w:rPr>
  </w:style>
  <w:style w:type="paragraph" w:customStyle="1" w:styleId="a7">
    <w:name w:val="表格"/>
    <w:basedOn w:val="a"/>
    <w:link w:val="a8"/>
    <w:qFormat/>
    <w:rsid w:val="006248CE"/>
    <w:pPr>
      <w:jc w:val="center"/>
    </w:pPr>
    <w:rPr>
      <w:kern w:val="0"/>
      <w:sz w:val="21"/>
      <w:szCs w:val="21"/>
    </w:rPr>
  </w:style>
  <w:style w:type="character" w:customStyle="1" w:styleId="a8">
    <w:name w:val="表格 字符"/>
    <w:link w:val="a7"/>
    <w:qFormat/>
    <w:rsid w:val="006248CE"/>
    <w:rPr>
      <w:rFonts w:ascii="Times New Roman" w:eastAsia="宋体" w:hAnsi="Times New Roman"/>
      <w:sz w:val="21"/>
      <w:szCs w:val="21"/>
    </w:rPr>
  </w:style>
  <w:style w:type="character" w:customStyle="1" w:styleId="10">
    <w:name w:val="标题 1 字符"/>
    <w:basedOn w:val="a0"/>
    <w:uiPriority w:val="9"/>
    <w:rsid w:val="006248CE"/>
    <w:rPr>
      <w:rFonts w:ascii="Times New Roman" w:eastAsia="宋体" w:hAnsi="Times New Roman"/>
      <w:b/>
      <w:bCs/>
      <w:kern w:val="44"/>
      <w:sz w:val="44"/>
      <w:szCs w:val="44"/>
    </w:rPr>
  </w:style>
  <w:style w:type="character" w:customStyle="1" w:styleId="11">
    <w:name w:val="标题 1 字符1"/>
    <w:link w:val="1"/>
    <w:uiPriority w:val="9"/>
    <w:rsid w:val="006248CE"/>
    <w:rPr>
      <w:rFonts w:ascii="宋体" w:eastAsia="宋体" w:hAnsi="宋体"/>
      <w:b/>
      <w:bCs/>
      <w:kern w:val="44"/>
      <w:sz w:val="44"/>
      <w:szCs w:val="44"/>
    </w:rPr>
  </w:style>
  <w:style w:type="character" w:customStyle="1" w:styleId="20">
    <w:name w:val="标题 2 字符"/>
    <w:basedOn w:val="a0"/>
    <w:uiPriority w:val="9"/>
    <w:semiHidden/>
    <w:rsid w:val="006248CE"/>
    <w:rPr>
      <w:rFonts w:asciiTheme="majorHAnsi" w:eastAsiaTheme="majorEastAsia" w:hAnsiTheme="majorHAnsi" w:cstheme="majorBidi"/>
      <w:b/>
      <w:bCs/>
      <w:kern w:val="2"/>
      <w:sz w:val="32"/>
      <w:szCs w:val="32"/>
    </w:rPr>
  </w:style>
  <w:style w:type="character" w:customStyle="1" w:styleId="21">
    <w:name w:val="标题 2 字符1"/>
    <w:link w:val="2"/>
    <w:uiPriority w:val="9"/>
    <w:semiHidden/>
    <w:rsid w:val="006248CE"/>
    <w:rPr>
      <w:rFonts w:asciiTheme="majorHAnsi" w:eastAsiaTheme="majorEastAsia" w:hAnsiTheme="majorHAnsi" w:cstheme="majorBidi"/>
      <w:b/>
      <w:bCs/>
      <w:kern w:val="2"/>
      <w:sz w:val="32"/>
      <w:szCs w:val="32"/>
    </w:rPr>
  </w:style>
  <w:style w:type="paragraph" w:styleId="a9">
    <w:name w:val="footer"/>
    <w:basedOn w:val="a"/>
    <w:link w:val="aa"/>
    <w:uiPriority w:val="99"/>
    <w:unhideWhenUsed/>
    <w:qFormat/>
    <w:rsid w:val="006248CE"/>
    <w:pPr>
      <w:tabs>
        <w:tab w:val="center" w:pos="4153"/>
        <w:tab w:val="right" w:pos="8306"/>
      </w:tabs>
      <w:snapToGrid w:val="0"/>
      <w:jc w:val="left"/>
    </w:pPr>
    <w:rPr>
      <w:rFonts w:ascii="等线" w:eastAsia="等线" w:hAnsi="等线"/>
      <w:sz w:val="18"/>
      <w:szCs w:val="18"/>
    </w:rPr>
  </w:style>
  <w:style w:type="character" w:customStyle="1" w:styleId="aa">
    <w:name w:val="页脚 字符"/>
    <w:link w:val="a9"/>
    <w:uiPriority w:val="99"/>
    <w:rsid w:val="006248CE"/>
    <w:rPr>
      <w:kern w:val="2"/>
      <w:sz w:val="18"/>
      <w:szCs w:val="18"/>
    </w:rPr>
  </w:style>
  <w:style w:type="paragraph" w:styleId="ab">
    <w:name w:val="caption"/>
    <w:basedOn w:val="a"/>
    <w:next w:val="a"/>
    <w:link w:val="ac"/>
    <w:unhideWhenUsed/>
    <w:qFormat/>
    <w:rsid w:val="006248CE"/>
    <w:pPr>
      <w:keepNext/>
      <w:spacing w:afterLines="50" w:after="156"/>
      <w:jc w:val="left"/>
    </w:pPr>
    <w:rPr>
      <w:sz w:val="21"/>
      <w:szCs w:val="21"/>
    </w:rPr>
  </w:style>
  <w:style w:type="character" w:customStyle="1" w:styleId="ac">
    <w:name w:val="题注 字符"/>
    <w:link w:val="ab"/>
    <w:rsid w:val="006248CE"/>
    <w:rPr>
      <w:rFonts w:ascii="Times New Roman" w:eastAsia="宋体" w:hAnsi="Times New Roman"/>
      <w:kern w:val="2"/>
      <w:sz w:val="21"/>
      <w:szCs w:val="21"/>
    </w:rPr>
  </w:style>
  <w:style w:type="character" w:styleId="ad">
    <w:name w:val="Hyperlink"/>
    <w:uiPriority w:val="99"/>
    <w:qFormat/>
    <w:rsid w:val="006248CE"/>
    <w:rPr>
      <w:rFonts w:cs="Times New Roman"/>
      <w:color w:val="0000FF"/>
      <w:u w:val="single"/>
    </w:rPr>
  </w:style>
  <w:style w:type="paragraph" w:styleId="ae">
    <w:name w:val="List Paragraph"/>
    <w:aliases w:val="申报正文"/>
    <w:basedOn w:val="a"/>
    <w:link w:val="af"/>
    <w:uiPriority w:val="34"/>
    <w:qFormat/>
    <w:rsid w:val="006248CE"/>
    <w:pPr>
      <w:tabs>
        <w:tab w:val="left" w:pos="1418"/>
      </w:tabs>
      <w:suppressAutoHyphens/>
      <w:adjustRightInd w:val="0"/>
      <w:snapToGrid w:val="0"/>
      <w:ind w:firstLineChars="200" w:firstLine="480"/>
    </w:pPr>
    <w:rPr>
      <w:szCs w:val="21"/>
      <w:lang w:val="en-GB"/>
    </w:rPr>
  </w:style>
  <w:style w:type="character" w:customStyle="1" w:styleId="af">
    <w:name w:val="列出段落 字符"/>
    <w:aliases w:val="申报正文 字符"/>
    <w:link w:val="ae"/>
    <w:uiPriority w:val="34"/>
    <w:rsid w:val="006248CE"/>
    <w:rPr>
      <w:rFonts w:ascii="Times New Roman" w:eastAsia="宋体" w:hAnsi="Times New Roman"/>
      <w:kern w:val="2"/>
      <w:sz w:val="24"/>
      <w:szCs w:val="21"/>
      <w:lang w:val="en-GB"/>
    </w:rPr>
  </w:style>
  <w:style w:type="paragraph" w:styleId="af0">
    <w:name w:val="header"/>
    <w:basedOn w:val="a"/>
    <w:link w:val="af1"/>
    <w:uiPriority w:val="99"/>
    <w:unhideWhenUsed/>
    <w:rsid w:val="00823190"/>
    <w:pPr>
      <w:pBdr>
        <w:bottom w:val="single" w:sz="6" w:space="1" w:color="auto"/>
      </w:pBdr>
      <w:tabs>
        <w:tab w:val="center" w:pos="4153"/>
        <w:tab w:val="right" w:pos="8306"/>
      </w:tabs>
      <w:snapToGrid w:val="0"/>
      <w:spacing w:line="240" w:lineRule="auto"/>
      <w:jc w:val="center"/>
    </w:pPr>
    <w:rPr>
      <w:sz w:val="18"/>
      <w:szCs w:val="18"/>
    </w:rPr>
  </w:style>
  <w:style w:type="character" w:customStyle="1" w:styleId="af1">
    <w:name w:val="页眉 字符"/>
    <w:basedOn w:val="a0"/>
    <w:link w:val="af0"/>
    <w:uiPriority w:val="99"/>
    <w:rsid w:val="00823190"/>
    <w:rPr>
      <w:rFonts w:ascii="Times New Roman" w:eastAsia="宋体" w:hAnsi="Times New Roman"/>
      <w:kern w:val="2"/>
      <w:sz w:val="18"/>
      <w:szCs w:val="18"/>
    </w:rPr>
  </w:style>
  <w:style w:type="character" w:styleId="af2">
    <w:name w:val="line number"/>
    <w:basedOn w:val="a0"/>
    <w:uiPriority w:val="99"/>
    <w:semiHidden/>
    <w:unhideWhenUsed/>
    <w:rsid w:val="00823190"/>
  </w:style>
  <w:style w:type="paragraph" w:styleId="12">
    <w:name w:val="toc 1"/>
    <w:basedOn w:val="a"/>
    <w:next w:val="a"/>
    <w:autoRedefine/>
    <w:uiPriority w:val="39"/>
    <w:unhideWhenUsed/>
    <w:rsid w:val="00EB2B51"/>
    <w:pPr>
      <w:tabs>
        <w:tab w:val="left" w:pos="840"/>
        <w:tab w:val="right" w:leader="dot" w:pos="8296"/>
      </w:tabs>
      <w:spacing w:line="480" w:lineRule="auto"/>
    </w:pPr>
  </w:style>
  <w:style w:type="paragraph" w:styleId="22">
    <w:name w:val="toc 2"/>
    <w:basedOn w:val="a"/>
    <w:next w:val="a"/>
    <w:autoRedefine/>
    <w:uiPriority w:val="39"/>
    <w:unhideWhenUsed/>
    <w:rsid w:val="00A54637"/>
    <w:pPr>
      <w:ind w:leftChars="200" w:left="420"/>
    </w:pPr>
  </w:style>
  <w:style w:type="paragraph" w:styleId="af3">
    <w:name w:val="footnote text"/>
    <w:basedOn w:val="a"/>
    <w:link w:val="af4"/>
    <w:uiPriority w:val="99"/>
    <w:semiHidden/>
    <w:unhideWhenUsed/>
    <w:rsid w:val="00FA0044"/>
    <w:pPr>
      <w:snapToGrid w:val="0"/>
      <w:jc w:val="left"/>
    </w:pPr>
    <w:rPr>
      <w:sz w:val="18"/>
      <w:szCs w:val="18"/>
    </w:rPr>
  </w:style>
  <w:style w:type="character" w:customStyle="1" w:styleId="af4">
    <w:name w:val="脚注文本 字符"/>
    <w:basedOn w:val="a0"/>
    <w:link w:val="af3"/>
    <w:uiPriority w:val="99"/>
    <w:semiHidden/>
    <w:rsid w:val="00FA0044"/>
    <w:rPr>
      <w:rFonts w:ascii="Times New Roman" w:eastAsia="宋体" w:hAnsi="Times New Roman"/>
      <w:kern w:val="2"/>
      <w:sz w:val="18"/>
      <w:szCs w:val="18"/>
    </w:rPr>
  </w:style>
  <w:style w:type="character" w:styleId="af5">
    <w:name w:val="footnote reference"/>
    <w:basedOn w:val="a0"/>
    <w:uiPriority w:val="99"/>
    <w:semiHidden/>
    <w:unhideWhenUsed/>
    <w:rsid w:val="00FA0044"/>
    <w:rPr>
      <w:vertAlign w:val="superscript"/>
    </w:rPr>
  </w:style>
  <w:style w:type="character" w:styleId="af6">
    <w:name w:val="annotation reference"/>
    <w:basedOn w:val="a0"/>
    <w:uiPriority w:val="99"/>
    <w:semiHidden/>
    <w:unhideWhenUsed/>
    <w:rsid w:val="006348BB"/>
    <w:rPr>
      <w:sz w:val="21"/>
      <w:szCs w:val="21"/>
    </w:rPr>
  </w:style>
  <w:style w:type="paragraph" w:styleId="af7">
    <w:name w:val="annotation text"/>
    <w:basedOn w:val="a"/>
    <w:link w:val="af8"/>
    <w:uiPriority w:val="99"/>
    <w:semiHidden/>
    <w:unhideWhenUsed/>
    <w:rsid w:val="006348BB"/>
    <w:pPr>
      <w:jc w:val="left"/>
    </w:pPr>
  </w:style>
  <w:style w:type="character" w:customStyle="1" w:styleId="af8">
    <w:name w:val="批注文字 字符"/>
    <w:basedOn w:val="a0"/>
    <w:link w:val="af7"/>
    <w:uiPriority w:val="99"/>
    <w:semiHidden/>
    <w:rsid w:val="006348BB"/>
    <w:rPr>
      <w:rFonts w:ascii="Times New Roman" w:eastAsia="宋体" w:hAnsi="Times New Roman"/>
      <w:kern w:val="2"/>
      <w:sz w:val="24"/>
      <w:szCs w:val="22"/>
    </w:rPr>
  </w:style>
  <w:style w:type="paragraph" w:styleId="af9">
    <w:name w:val="annotation subject"/>
    <w:basedOn w:val="af7"/>
    <w:next w:val="af7"/>
    <w:link w:val="afa"/>
    <w:uiPriority w:val="99"/>
    <w:semiHidden/>
    <w:unhideWhenUsed/>
    <w:rsid w:val="006348BB"/>
    <w:rPr>
      <w:b/>
      <w:bCs/>
    </w:rPr>
  </w:style>
  <w:style w:type="character" w:customStyle="1" w:styleId="afa">
    <w:name w:val="批注主题 字符"/>
    <w:basedOn w:val="af8"/>
    <w:link w:val="af9"/>
    <w:uiPriority w:val="99"/>
    <w:semiHidden/>
    <w:rsid w:val="006348BB"/>
    <w:rPr>
      <w:rFonts w:ascii="Times New Roman" w:eastAsia="宋体" w:hAnsi="Times New Roman"/>
      <w:b/>
      <w:bCs/>
      <w:kern w:val="2"/>
      <w:sz w:val="24"/>
      <w:szCs w:val="22"/>
    </w:rPr>
  </w:style>
  <w:style w:type="paragraph" w:styleId="afb">
    <w:name w:val="Balloon Text"/>
    <w:basedOn w:val="a"/>
    <w:link w:val="afc"/>
    <w:uiPriority w:val="99"/>
    <w:semiHidden/>
    <w:unhideWhenUsed/>
    <w:rsid w:val="006348BB"/>
    <w:pPr>
      <w:spacing w:line="240" w:lineRule="auto"/>
    </w:pPr>
    <w:rPr>
      <w:sz w:val="18"/>
      <w:szCs w:val="18"/>
    </w:rPr>
  </w:style>
  <w:style w:type="character" w:customStyle="1" w:styleId="afc">
    <w:name w:val="批注框文本 字符"/>
    <w:basedOn w:val="a0"/>
    <w:link w:val="afb"/>
    <w:uiPriority w:val="99"/>
    <w:semiHidden/>
    <w:rsid w:val="006348BB"/>
    <w:rPr>
      <w:rFonts w:ascii="Times New Roman" w:eastAsia="宋体" w:hAnsi="Times New Roman"/>
      <w:kern w:val="2"/>
      <w:sz w:val="18"/>
      <w:szCs w:val="18"/>
    </w:rPr>
  </w:style>
  <w:style w:type="paragraph" w:styleId="afd">
    <w:name w:val="Revision"/>
    <w:hidden/>
    <w:uiPriority w:val="99"/>
    <w:semiHidden/>
    <w:rsid w:val="00163976"/>
    <w:pPr>
      <w:spacing w:line="240" w:lineRule="auto"/>
      <w:jc w:val="left"/>
    </w:pPr>
    <w:rPr>
      <w:rFonts w:ascii="Times New Roman" w:eastAsia="宋体" w:hAnsi="Times New Roman"/>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F93EB6-7CFD-4D55-8864-A696AB8843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16</Pages>
  <Words>1051</Words>
  <Characters>5993</Characters>
  <Application>Microsoft Office Word</Application>
  <DocSecurity>0</DocSecurity>
  <Lines>49</Lines>
  <Paragraphs>14</Paragraphs>
  <ScaleCrop>false</ScaleCrop>
  <Company/>
  <LinksUpToDate>false</LinksUpToDate>
  <CharactersWithSpaces>7030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周明</dc:creator>
  <cp:keywords/>
  <dc:description/>
  <cp:lastModifiedBy>宋媛媛</cp:lastModifiedBy>
  <cp:revision>8</cp:revision>
  <cp:lastPrinted>2020-07-14T23:37:00Z</cp:lastPrinted>
  <dcterms:created xsi:type="dcterms:W3CDTF">2020-07-16T03:33:00Z</dcterms:created>
  <dcterms:modified xsi:type="dcterms:W3CDTF">2020-07-17T02:41:00Z</dcterms:modified>
</cp:coreProperties>
</file>